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E9" w:rsidRDefault="00C468E9" w:rsidP="00C468E9">
      <w:pPr>
        <w:ind w:left="1440" w:firstLine="720"/>
      </w:pPr>
      <w:r>
        <w:rPr>
          <w:noProof/>
          <w:lang w:val="en-AU" w:eastAsia="en-AU"/>
        </w:rPr>
        <w:drawing>
          <wp:inline distT="0" distB="0" distL="0" distR="0" wp14:anchorId="3744B068" wp14:editId="61305B0C">
            <wp:extent cx="2788063" cy="935550"/>
            <wp:effectExtent l="0" t="0" r="6350" b="4445"/>
            <wp:docPr id="2" name="Picture 2" descr="Macintosh HD:Users:ckimac:Downloads:PI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kimac:Downloads:PIM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063" cy="935550"/>
                    </a:xfrm>
                    <a:prstGeom prst="rect">
                      <a:avLst/>
                    </a:prstGeom>
                    <a:noFill/>
                    <a:ln>
                      <a:noFill/>
                    </a:ln>
                  </pic:spPr>
                </pic:pic>
              </a:graphicData>
            </a:graphic>
          </wp:inline>
        </w:drawing>
      </w:r>
    </w:p>
    <w:p w:rsidR="00C468E9" w:rsidRDefault="00C468E9" w:rsidP="00C468E9">
      <w:pPr>
        <w:jc w:val="center"/>
      </w:pPr>
      <w:r w:rsidRPr="002C0016">
        <w:rPr>
          <w:rFonts w:cs="Times New Roman"/>
          <w:b/>
        </w:rPr>
        <w:t>BULLETIN</w:t>
      </w:r>
      <w:r w:rsidRPr="002C0016">
        <w:rPr>
          <w:rFonts w:cs="Times New Roman"/>
          <w:b/>
          <w:szCs w:val="24"/>
        </w:rPr>
        <w:t xml:space="preserve"> </w:t>
      </w:r>
      <w:r w:rsidRPr="002C0016">
        <w:rPr>
          <w:rFonts w:cs="Times New Roman"/>
          <w:b/>
        </w:rPr>
        <w:t>No. 22</w:t>
      </w:r>
    </w:p>
    <w:sdt>
      <w:sdtPr>
        <w:rPr>
          <w:rFonts w:ascii="Times New Roman" w:eastAsiaTheme="minorHAnsi" w:hAnsi="Times New Roman" w:cstheme="minorBidi"/>
          <w:b w:val="0"/>
          <w:bCs w:val="0"/>
          <w:color w:val="auto"/>
          <w:sz w:val="24"/>
          <w:szCs w:val="22"/>
          <w:lang w:val="en-GB"/>
        </w:rPr>
        <w:id w:val="-1726441359"/>
        <w:docPartObj>
          <w:docPartGallery w:val="Table of Contents"/>
          <w:docPartUnique/>
        </w:docPartObj>
      </w:sdtPr>
      <w:sdtEndPr>
        <w:rPr>
          <w:noProof/>
        </w:rPr>
      </w:sdtEndPr>
      <w:sdtContent>
        <w:p w:rsidR="00C468E9" w:rsidRDefault="00C468E9" w:rsidP="00C468E9">
          <w:pPr>
            <w:pStyle w:val="TOCHeading"/>
          </w:pPr>
          <w:r>
            <w:t>Table of Contents</w:t>
          </w:r>
        </w:p>
        <w:p w:rsidR="00C468E9" w:rsidRDefault="00C468E9" w:rsidP="00C468E9">
          <w:pPr>
            <w:pStyle w:val="TOC1"/>
            <w:rPr>
              <w:rFonts w:asciiTheme="minorHAnsi" w:eastAsiaTheme="minorEastAsia" w:hAnsiTheme="minorHAnsi"/>
              <w:b w:val="0"/>
              <w:noProof/>
              <w:color w:val="auto"/>
              <w:lang w:val="en-SG" w:eastAsia="ja-JP"/>
            </w:rPr>
          </w:pPr>
          <w:r>
            <w:rPr>
              <w:rStyle w:val="Strong"/>
            </w:rPr>
            <w:fldChar w:fldCharType="begin"/>
          </w:r>
          <w:r w:rsidRPr="009466D9">
            <w:rPr>
              <w:rStyle w:val="Strong"/>
            </w:rPr>
            <w:instrText xml:space="preserve"> TOC \o "1-3" \h \z \u </w:instrText>
          </w:r>
          <w:r>
            <w:rPr>
              <w:rStyle w:val="Strong"/>
            </w:rPr>
            <w:fldChar w:fldCharType="separate"/>
          </w:r>
          <w:r>
            <w:rPr>
              <w:noProof/>
            </w:rPr>
            <w:t xml:space="preserve">Editorial </w:t>
          </w:r>
          <w:r w:rsidRPr="0004705B">
            <w:rPr>
              <w:rFonts w:ascii="Cambria" w:hAnsi="Cambria"/>
              <w:i/>
              <w:iCs/>
              <w:noProof/>
              <w:color w:val="808080" w:themeColor="text1" w:themeTint="7F"/>
            </w:rPr>
            <w:t>Chris Duke</w:t>
          </w:r>
          <w:r>
            <w:rPr>
              <w:noProof/>
            </w:rPr>
            <w:tab/>
          </w:r>
          <w:r>
            <w:rPr>
              <w:noProof/>
            </w:rPr>
            <w:fldChar w:fldCharType="begin"/>
          </w:r>
          <w:r>
            <w:rPr>
              <w:noProof/>
            </w:rPr>
            <w:instrText xml:space="preserve"> PAGEREF _Toc410646738 \h </w:instrText>
          </w:r>
          <w:r>
            <w:rPr>
              <w:noProof/>
            </w:rPr>
          </w:r>
          <w:r>
            <w:rPr>
              <w:noProof/>
            </w:rPr>
            <w:fldChar w:fldCharType="separate"/>
          </w:r>
          <w:r>
            <w:rPr>
              <w:noProof/>
            </w:rPr>
            <w:t>2</w:t>
          </w:r>
          <w:r>
            <w:rPr>
              <w:noProof/>
            </w:rPr>
            <w:fldChar w:fldCharType="end"/>
          </w:r>
        </w:p>
        <w:p w:rsidR="00C468E9" w:rsidRDefault="00C468E9" w:rsidP="00C468E9">
          <w:pPr>
            <w:pStyle w:val="TOC1"/>
            <w:rPr>
              <w:rFonts w:asciiTheme="minorHAnsi" w:eastAsiaTheme="minorEastAsia" w:hAnsiTheme="minorHAnsi"/>
              <w:b w:val="0"/>
              <w:noProof/>
              <w:color w:val="auto"/>
              <w:lang w:val="en-SG" w:eastAsia="ja-JP"/>
            </w:rPr>
          </w:pPr>
          <w:r>
            <w:rPr>
              <w:noProof/>
            </w:rPr>
            <w:t>Democracy in Crisis?</w:t>
          </w:r>
          <w:r>
            <w:rPr>
              <w:noProof/>
            </w:rPr>
            <w:tab/>
          </w:r>
          <w:r>
            <w:rPr>
              <w:noProof/>
            </w:rPr>
            <w:fldChar w:fldCharType="begin"/>
          </w:r>
          <w:r>
            <w:rPr>
              <w:noProof/>
            </w:rPr>
            <w:instrText xml:space="preserve"> PAGEREF _Toc410646739 \h </w:instrText>
          </w:r>
          <w:r>
            <w:rPr>
              <w:noProof/>
            </w:rPr>
          </w:r>
          <w:r>
            <w:rPr>
              <w:noProof/>
            </w:rPr>
            <w:fldChar w:fldCharType="separate"/>
          </w:r>
          <w:r>
            <w:rPr>
              <w:noProof/>
            </w:rPr>
            <w:t>3</w:t>
          </w:r>
          <w:r>
            <w:rPr>
              <w:noProof/>
            </w:rPr>
            <w:fldChar w:fldCharType="end"/>
          </w:r>
        </w:p>
        <w:p w:rsidR="00C468E9" w:rsidRDefault="00C468E9" w:rsidP="00C468E9">
          <w:pPr>
            <w:pStyle w:val="TOC3"/>
            <w:tabs>
              <w:tab w:val="right" w:leader="dot" w:pos="9016"/>
            </w:tabs>
            <w:rPr>
              <w:rFonts w:asciiTheme="minorHAnsi" w:eastAsiaTheme="minorEastAsia" w:hAnsiTheme="minorHAnsi"/>
              <w:i w:val="0"/>
              <w:noProof/>
              <w:szCs w:val="24"/>
              <w:lang w:val="en-SG" w:eastAsia="ja-JP"/>
            </w:rPr>
          </w:pPr>
          <w:r w:rsidRPr="0004705B">
            <w:rPr>
              <w:rFonts w:eastAsiaTheme="majorEastAsia" w:cstheme="majorBidi"/>
              <w:bCs/>
              <w:noProof/>
            </w:rPr>
            <w:t>Europe under siege – a cri de oeur and a challenge to rational educators</w:t>
          </w:r>
          <w:r>
            <w:rPr>
              <w:noProof/>
            </w:rPr>
            <w:t xml:space="preserve"> </w:t>
          </w:r>
          <w:r w:rsidRPr="0004705B">
            <w:rPr>
              <w:rFonts w:ascii="Cambria" w:hAnsi="Cambria"/>
              <w:iCs/>
              <w:noProof/>
              <w:color w:val="808080" w:themeColor="text1" w:themeTint="7F"/>
            </w:rPr>
            <w:t>Norman Longworth</w:t>
          </w:r>
          <w:r>
            <w:rPr>
              <w:noProof/>
            </w:rPr>
            <w:tab/>
          </w:r>
          <w:r>
            <w:rPr>
              <w:noProof/>
            </w:rPr>
            <w:fldChar w:fldCharType="begin"/>
          </w:r>
          <w:r>
            <w:rPr>
              <w:noProof/>
            </w:rPr>
            <w:instrText xml:space="preserve"> PAGEREF _Toc410646740 \h </w:instrText>
          </w:r>
          <w:r>
            <w:rPr>
              <w:noProof/>
            </w:rPr>
          </w:r>
          <w:r>
            <w:rPr>
              <w:noProof/>
            </w:rPr>
            <w:fldChar w:fldCharType="separate"/>
          </w:r>
          <w:r>
            <w:rPr>
              <w:noProof/>
            </w:rPr>
            <w:t>3</w:t>
          </w:r>
          <w:r>
            <w:rPr>
              <w:noProof/>
            </w:rPr>
            <w:fldChar w:fldCharType="end"/>
          </w:r>
        </w:p>
        <w:p w:rsidR="00C468E9" w:rsidRDefault="00C468E9" w:rsidP="00C468E9">
          <w:pPr>
            <w:pStyle w:val="TOC3"/>
            <w:tabs>
              <w:tab w:val="right" w:leader="dot" w:pos="9016"/>
            </w:tabs>
            <w:rPr>
              <w:rFonts w:asciiTheme="minorHAnsi" w:eastAsiaTheme="minorEastAsia" w:hAnsiTheme="minorHAnsi"/>
              <w:i w:val="0"/>
              <w:noProof/>
              <w:szCs w:val="24"/>
              <w:lang w:val="en-SG" w:eastAsia="ja-JP"/>
            </w:rPr>
          </w:pPr>
          <w:r w:rsidRPr="0004705B">
            <w:rPr>
              <w:rFonts w:eastAsiaTheme="majorEastAsia" w:cstheme="majorBidi"/>
              <w:bCs/>
              <w:noProof/>
            </w:rPr>
            <w:t>Letter from France: has hate replaced rationality?</w:t>
          </w:r>
          <w:r>
            <w:rPr>
              <w:noProof/>
            </w:rPr>
            <w:t xml:space="preserve"> </w:t>
          </w:r>
          <w:r w:rsidRPr="0004705B">
            <w:rPr>
              <w:rFonts w:ascii="Cambria" w:hAnsi="Cambria"/>
              <w:iCs/>
              <w:noProof/>
              <w:color w:val="808080" w:themeColor="text1" w:themeTint="7F"/>
            </w:rPr>
            <w:t>Chris Brooks</w:t>
          </w:r>
          <w:r>
            <w:rPr>
              <w:noProof/>
            </w:rPr>
            <w:tab/>
          </w:r>
          <w:r>
            <w:rPr>
              <w:noProof/>
            </w:rPr>
            <w:fldChar w:fldCharType="begin"/>
          </w:r>
          <w:r>
            <w:rPr>
              <w:noProof/>
            </w:rPr>
            <w:instrText xml:space="preserve"> PAGEREF _Toc410646741 \h </w:instrText>
          </w:r>
          <w:r>
            <w:rPr>
              <w:noProof/>
            </w:rPr>
          </w:r>
          <w:r>
            <w:rPr>
              <w:noProof/>
            </w:rPr>
            <w:fldChar w:fldCharType="separate"/>
          </w:r>
          <w:r>
            <w:rPr>
              <w:noProof/>
            </w:rPr>
            <w:t>5</w:t>
          </w:r>
          <w:r>
            <w:rPr>
              <w:noProof/>
            </w:rPr>
            <w:fldChar w:fldCharType="end"/>
          </w:r>
        </w:p>
        <w:p w:rsidR="00C468E9" w:rsidRDefault="00C468E9" w:rsidP="00C468E9">
          <w:pPr>
            <w:pStyle w:val="TOC1"/>
            <w:rPr>
              <w:rFonts w:asciiTheme="minorHAnsi" w:eastAsiaTheme="minorEastAsia" w:hAnsiTheme="minorHAnsi"/>
              <w:b w:val="0"/>
              <w:noProof/>
              <w:color w:val="auto"/>
              <w:lang w:val="en-SG" w:eastAsia="ja-JP"/>
            </w:rPr>
          </w:pPr>
          <w:r>
            <w:rPr>
              <w:noProof/>
            </w:rPr>
            <w:t>Life-Deep Learning – what does it mean?</w:t>
          </w:r>
          <w:r>
            <w:rPr>
              <w:noProof/>
            </w:rPr>
            <w:tab/>
          </w:r>
          <w:r>
            <w:rPr>
              <w:noProof/>
            </w:rPr>
            <w:fldChar w:fldCharType="begin"/>
          </w:r>
          <w:r>
            <w:rPr>
              <w:noProof/>
            </w:rPr>
            <w:instrText xml:space="preserve"> PAGEREF _Toc410646742 \h </w:instrText>
          </w:r>
          <w:r>
            <w:rPr>
              <w:noProof/>
            </w:rPr>
          </w:r>
          <w:r>
            <w:rPr>
              <w:noProof/>
            </w:rPr>
            <w:fldChar w:fldCharType="separate"/>
          </w:r>
          <w:r>
            <w:rPr>
              <w:noProof/>
            </w:rPr>
            <w:t>7</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 xml:space="preserve">Life-Deep Learning: Perspectives from Down-Under </w:t>
          </w:r>
          <w:r w:rsidRPr="0004705B">
            <w:rPr>
              <w:rFonts w:ascii="Cambria" w:hAnsi="Cambria"/>
              <w:i/>
              <w:iCs/>
              <w:noProof/>
              <w:color w:val="808080" w:themeColor="text1" w:themeTint="7F"/>
            </w:rPr>
            <w:t>Diana Amundsen</w:t>
          </w:r>
          <w:r>
            <w:rPr>
              <w:noProof/>
            </w:rPr>
            <w:tab/>
          </w:r>
          <w:r>
            <w:rPr>
              <w:noProof/>
            </w:rPr>
            <w:fldChar w:fldCharType="begin"/>
          </w:r>
          <w:r>
            <w:rPr>
              <w:noProof/>
            </w:rPr>
            <w:instrText xml:space="preserve"> PAGEREF _Toc410646743 \h </w:instrText>
          </w:r>
          <w:r>
            <w:rPr>
              <w:noProof/>
            </w:rPr>
          </w:r>
          <w:r>
            <w:rPr>
              <w:noProof/>
            </w:rPr>
            <w:fldChar w:fldCharType="separate"/>
          </w:r>
          <w:r>
            <w:rPr>
              <w:noProof/>
            </w:rPr>
            <w:t>7</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 xml:space="preserve">Life-deep and Indigenous in Africa </w:t>
          </w:r>
          <w:r w:rsidRPr="0004705B">
            <w:rPr>
              <w:rFonts w:ascii="Cambria" w:hAnsi="Cambria"/>
              <w:i/>
              <w:iCs/>
              <w:noProof/>
              <w:color w:val="808080" w:themeColor="text1" w:themeTint="7F"/>
            </w:rPr>
            <w:t>Michael Omolewa</w:t>
          </w:r>
          <w:r>
            <w:rPr>
              <w:noProof/>
            </w:rPr>
            <w:tab/>
          </w:r>
          <w:r>
            <w:rPr>
              <w:noProof/>
            </w:rPr>
            <w:fldChar w:fldCharType="begin"/>
          </w:r>
          <w:r>
            <w:rPr>
              <w:noProof/>
            </w:rPr>
            <w:instrText xml:space="preserve"> PAGEREF _Toc410646744 \h </w:instrText>
          </w:r>
          <w:r>
            <w:rPr>
              <w:noProof/>
            </w:rPr>
          </w:r>
          <w:r>
            <w:rPr>
              <w:noProof/>
            </w:rPr>
            <w:fldChar w:fldCharType="separate"/>
          </w:r>
          <w:r>
            <w:rPr>
              <w:noProof/>
            </w:rPr>
            <w:t>11</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 xml:space="preserve">Life-deep learning in times of HIV and AIDS </w:t>
          </w:r>
          <w:r w:rsidRPr="0004705B">
            <w:rPr>
              <w:rFonts w:ascii="Cambria" w:hAnsi="Cambria"/>
              <w:i/>
              <w:iCs/>
              <w:noProof/>
              <w:color w:val="808080" w:themeColor="text1" w:themeTint="7F"/>
            </w:rPr>
            <w:t>Shirley Walters</w:t>
          </w:r>
          <w:r>
            <w:rPr>
              <w:noProof/>
            </w:rPr>
            <w:tab/>
          </w:r>
          <w:r>
            <w:rPr>
              <w:noProof/>
            </w:rPr>
            <w:fldChar w:fldCharType="begin"/>
          </w:r>
          <w:r>
            <w:rPr>
              <w:noProof/>
            </w:rPr>
            <w:instrText xml:space="preserve"> PAGEREF _Toc410646745 \h </w:instrText>
          </w:r>
          <w:r>
            <w:rPr>
              <w:noProof/>
            </w:rPr>
          </w:r>
          <w:r>
            <w:rPr>
              <w:noProof/>
            </w:rPr>
            <w:fldChar w:fldCharType="separate"/>
          </w:r>
          <w:r>
            <w:rPr>
              <w:noProof/>
            </w:rPr>
            <w:t>12</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sidRPr="0004705B">
            <w:rPr>
              <w:noProof/>
              <w:shd w:val="clear" w:color="auto" w:fill="FFFFFF"/>
              <w:lang w:val="en-US" w:eastAsia="zh-TW"/>
            </w:rPr>
            <w:t>Echo</w:t>
          </w:r>
          <w:r w:rsidRPr="0004705B">
            <w:rPr>
              <w:noProof/>
              <w:shd w:val="clear" w:color="auto" w:fill="FFFFFF"/>
            </w:rPr>
            <w:t>e</w:t>
          </w:r>
          <w:r w:rsidRPr="0004705B">
            <w:rPr>
              <w:noProof/>
              <w:shd w:val="clear" w:color="auto" w:fill="FFFFFF"/>
              <w:lang w:val="en-US" w:eastAsia="zh-TW"/>
            </w:rPr>
            <w:t xml:space="preserve">s for life-deep learning from Taiwan </w:t>
          </w:r>
          <w:r w:rsidRPr="0004705B">
            <w:rPr>
              <w:rFonts w:ascii="Cambria" w:hAnsi="Cambria"/>
              <w:i/>
              <w:iCs/>
              <w:noProof/>
              <w:color w:val="808080" w:themeColor="text1" w:themeTint="7F"/>
            </w:rPr>
            <w:t>Yahui Fang</w:t>
          </w:r>
          <w:r>
            <w:rPr>
              <w:noProof/>
            </w:rPr>
            <w:tab/>
          </w:r>
          <w:r>
            <w:rPr>
              <w:noProof/>
            </w:rPr>
            <w:fldChar w:fldCharType="begin"/>
          </w:r>
          <w:r>
            <w:rPr>
              <w:noProof/>
            </w:rPr>
            <w:instrText xml:space="preserve"> PAGEREF _Toc410646746 \h </w:instrText>
          </w:r>
          <w:r>
            <w:rPr>
              <w:noProof/>
            </w:rPr>
          </w:r>
          <w:r>
            <w:rPr>
              <w:noProof/>
            </w:rPr>
            <w:fldChar w:fldCharType="separate"/>
          </w:r>
          <w:r>
            <w:rPr>
              <w:noProof/>
            </w:rPr>
            <w:t>14</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sidRPr="0004705B">
            <w:rPr>
              <w:noProof/>
              <w:shd w:val="clear" w:color="auto" w:fill="FFFFFF"/>
              <w:lang w:val="en-US" w:eastAsia="zh-TW"/>
            </w:rPr>
            <w:t xml:space="preserve">Is There A Model for Life-Deep Learning? </w:t>
          </w:r>
          <w:r w:rsidRPr="0004705B">
            <w:rPr>
              <w:rFonts w:ascii="Cambria" w:hAnsi="Cambria"/>
              <w:i/>
              <w:iCs/>
              <w:noProof/>
              <w:color w:val="808080" w:themeColor="text1" w:themeTint="7F"/>
            </w:rPr>
            <w:t>Thomas Kuan</w:t>
          </w:r>
          <w:r>
            <w:rPr>
              <w:noProof/>
            </w:rPr>
            <w:tab/>
          </w:r>
          <w:r>
            <w:rPr>
              <w:noProof/>
            </w:rPr>
            <w:fldChar w:fldCharType="begin"/>
          </w:r>
          <w:r>
            <w:rPr>
              <w:noProof/>
            </w:rPr>
            <w:instrText xml:space="preserve"> PAGEREF _Toc410646747 \h </w:instrText>
          </w:r>
          <w:r>
            <w:rPr>
              <w:noProof/>
            </w:rPr>
          </w:r>
          <w:r>
            <w:rPr>
              <w:noProof/>
            </w:rPr>
            <w:fldChar w:fldCharType="separate"/>
          </w:r>
          <w:r>
            <w:rPr>
              <w:noProof/>
            </w:rPr>
            <w:t>15</w:t>
          </w:r>
          <w:r>
            <w:rPr>
              <w:noProof/>
            </w:rPr>
            <w:fldChar w:fldCharType="end"/>
          </w:r>
        </w:p>
        <w:p w:rsidR="00C468E9" w:rsidRDefault="00C468E9" w:rsidP="00C468E9">
          <w:pPr>
            <w:pStyle w:val="TOC1"/>
            <w:rPr>
              <w:rFonts w:asciiTheme="minorHAnsi" w:eastAsiaTheme="minorEastAsia" w:hAnsiTheme="minorHAnsi"/>
              <w:b w:val="0"/>
              <w:noProof/>
              <w:color w:val="auto"/>
              <w:lang w:val="en-SG" w:eastAsia="ja-JP"/>
            </w:rPr>
          </w:pPr>
          <w:r>
            <w:rPr>
              <w:noProof/>
            </w:rPr>
            <w:t>SDG News</w:t>
          </w:r>
          <w:r>
            <w:rPr>
              <w:noProof/>
            </w:rPr>
            <w:tab/>
          </w:r>
          <w:r>
            <w:rPr>
              <w:noProof/>
            </w:rPr>
            <w:fldChar w:fldCharType="begin"/>
          </w:r>
          <w:r>
            <w:rPr>
              <w:noProof/>
            </w:rPr>
            <w:instrText xml:space="preserve"> PAGEREF _Toc410646748 \h </w:instrText>
          </w:r>
          <w:r>
            <w:rPr>
              <w:noProof/>
            </w:rPr>
          </w:r>
          <w:r>
            <w:rPr>
              <w:noProof/>
            </w:rPr>
            <w:fldChar w:fldCharType="separate"/>
          </w:r>
          <w:r>
            <w:rPr>
              <w:noProof/>
            </w:rPr>
            <w:t>17</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sidRPr="0004705B">
            <w:rPr>
              <w:noProof/>
              <w:shd w:val="clear" w:color="auto" w:fill="FFFFFF"/>
              <w:lang w:val="en-US" w:eastAsia="zh-TW"/>
            </w:rPr>
            <w:t xml:space="preserve">Jean Monnet Network: The EU’s Role in Implementing the SDGs in Asia Pacific </w:t>
          </w:r>
          <w:r w:rsidRPr="0004705B">
            <w:rPr>
              <w:rFonts w:ascii="Cambria" w:hAnsi="Cambria"/>
              <w:i/>
              <w:iCs/>
              <w:noProof/>
              <w:color w:val="808080" w:themeColor="text1" w:themeTint="7F"/>
            </w:rPr>
            <w:t>Emma Shortis</w:t>
          </w:r>
          <w:r>
            <w:rPr>
              <w:noProof/>
            </w:rPr>
            <w:tab/>
          </w:r>
          <w:r>
            <w:rPr>
              <w:noProof/>
            </w:rPr>
            <w:fldChar w:fldCharType="begin"/>
          </w:r>
          <w:r>
            <w:rPr>
              <w:noProof/>
            </w:rPr>
            <w:instrText xml:space="preserve"> PAGEREF _Toc410646749 \h </w:instrText>
          </w:r>
          <w:r>
            <w:rPr>
              <w:noProof/>
            </w:rPr>
          </w:r>
          <w:r>
            <w:rPr>
              <w:noProof/>
            </w:rPr>
            <w:fldChar w:fldCharType="separate"/>
          </w:r>
          <w:r>
            <w:rPr>
              <w:noProof/>
            </w:rPr>
            <w:t>17</w:t>
          </w:r>
          <w:r>
            <w:rPr>
              <w:noProof/>
            </w:rPr>
            <w:fldChar w:fldCharType="end"/>
          </w:r>
        </w:p>
        <w:p w:rsidR="00C468E9" w:rsidRDefault="00C468E9" w:rsidP="00C468E9">
          <w:pPr>
            <w:pStyle w:val="TOC1"/>
            <w:rPr>
              <w:rFonts w:asciiTheme="minorHAnsi" w:eastAsiaTheme="minorEastAsia" w:hAnsiTheme="minorHAnsi"/>
              <w:b w:val="0"/>
              <w:noProof/>
              <w:color w:val="auto"/>
              <w:lang w:val="en-SG" w:eastAsia="ja-JP"/>
            </w:rPr>
          </w:pPr>
          <w:r>
            <w:rPr>
              <w:noProof/>
            </w:rPr>
            <w:t>Other Member News and Views</w:t>
          </w:r>
          <w:r>
            <w:rPr>
              <w:noProof/>
            </w:rPr>
            <w:tab/>
          </w:r>
          <w:r>
            <w:rPr>
              <w:noProof/>
            </w:rPr>
            <w:fldChar w:fldCharType="begin"/>
          </w:r>
          <w:r>
            <w:rPr>
              <w:noProof/>
            </w:rPr>
            <w:instrText xml:space="preserve"> PAGEREF _Toc410646750 \h </w:instrText>
          </w:r>
          <w:r>
            <w:rPr>
              <w:noProof/>
            </w:rPr>
          </w:r>
          <w:r>
            <w:rPr>
              <w:noProof/>
            </w:rPr>
            <w:fldChar w:fldCharType="separate"/>
          </w:r>
          <w:r>
            <w:rPr>
              <w:noProof/>
            </w:rPr>
            <w:t>19</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 xml:space="preserve">Obituary.  Professor Peter Jarvis: a personal tribute </w:t>
          </w:r>
          <w:r w:rsidRPr="0004705B">
            <w:rPr>
              <w:rFonts w:ascii="Cambria" w:hAnsi="Cambria"/>
              <w:i/>
              <w:iCs/>
              <w:noProof/>
              <w:color w:val="808080" w:themeColor="text1" w:themeTint="7F"/>
            </w:rPr>
            <w:t>Alex Withnall</w:t>
          </w:r>
          <w:r>
            <w:rPr>
              <w:noProof/>
            </w:rPr>
            <w:tab/>
          </w:r>
          <w:r>
            <w:rPr>
              <w:noProof/>
            </w:rPr>
            <w:fldChar w:fldCharType="begin"/>
          </w:r>
          <w:r>
            <w:rPr>
              <w:noProof/>
            </w:rPr>
            <w:instrText xml:space="preserve"> PAGEREF _Toc410646751 \h </w:instrText>
          </w:r>
          <w:r>
            <w:rPr>
              <w:noProof/>
            </w:rPr>
          </w:r>
          <w:r>
            <w:rPr>
              <w:noProof/>
            </w:rPr>
            <w:fldChar w:fldCharType="separate"/>
          </w:r>
          <w:r>
            <w:rPr>
              <w:noProof/>
            </w:rPr>
            <w:t>19</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 xml:space="preserve">Personal News Update from Canada </w:t>
          </w:r>
          <w:r w:rsidRPr="0004705B">
            <w:rPr>
              <w:rFonts w:ascii="Cambria" w:hAnsi="Cambria"/>
              <w:i/>
              <w:iCs/>
              <w:noProof/>
              <w:color w:val="808080" w:themeColor="text1" w:themeTint="7F"/>
            </w:rPr>
            <w:t>Leona English</w:t>
          </w:r>
          <w:r>
            <w:rPr>
              <w:noProof/>
            </w:rPr>
            <w:tab/>
          </w:r>
          <w:r>
            <w:rPr>
              <w:noProof/>
            </w:rPr>
            <w:fldChar w:fldCharType="begin"/>
          </w:r>
          <w:r>
            <w:rPr>
              <w:noProof/>
            </w:rPr>
            <w:instrText xml:space="preserve"> PAGEREF _Toc410646752 \h </w:instrText>
          </w:r>
          <w:r>
            <w:rPr>
              <w:noProof/>
            </w:rPr>
          </w:r>
          <w:r>
            <w:rPr>
              <w:noProof/>
            </w:rPr>
            <w:fldChar w:fldCharType="separate"/>
          </w:r>
          <w:r>
            <w:rPr>
              <w:noProof/>
            </w:rPr>
            <w:t>20</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 xml:space="preserve">Remembering the past for the future: Celebrations ahead </w:t>
          </w:r>
          <w:r w:rsidRPr="0004705B">
            <w:rPr>
              <w:rFonts w:ascii="Cambria" w:hAnsi="Cambria"/>
              <w:i/>
              <w:iCs/>
              <w:noProof/>
              <w:color w:val="808080" w:themeColor="text1" w:themeTint="7F"/>
            </w:rPr>
            <w:t>Heribert Hinzen</w:t>
          </w:r>
          <w:r>
            <w:rPr>
              <w:noProof/>
            </w:rPr>
            <w:tab/>
          </w:r>
          <w:r>
            <w:rPr>
              <w:noProof/>
            </w:rPr>
            <w:fldChar w:fldCharType="begin"/>
          </w:r>
          <w:r>
            <w:rPr>
              <w:noProof/>
            </w:rPr>
            <w:instrText xml:space="preserve"> PAGEREF _Toc410646753 \h </w:instrText>
          </w:r>
          <w:r>
            <w:rPr>
              <w:noProof/>
            </w:rPr>
          </w:r>
          <w:r>
            <w:rPr>
              <w:noProof/>
            </w:rPr>
            <w:fldChar w:fldCharType="separate"/>
          </w:r>
          <w:r>
            <w:rPr>
              <w:noProof/>
            </w:rPr>
            <w:t>21</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 xml:space="preserve">UNESCO Chair Invitation </w:t>
          </w:r>
          <w:r w:rsidRPr="0004705B">
            <w:rPr>
              <w:rFonts w:ascii="Cambria" w:hAnsi="Cambria"/>
              <w:i/>
              <w:iCs/>
              <w:noProof/>
              <w:color w:val="808080" w:themeColor="text1" w:themeTint="7F"/>
            </w:rPr>
            <w:t>Rajesh Tandon and Budd Hall</w:t>
          </w:r>
          <w:r>
            <w:rPr>
              <w:noProof/>
            </w:rPr>
            <w:tab/>
          </w:r>
          <w:r>
            <w:rPr>
              <w:noProof/>
            </w:rPr>
            <w:fldChar w:fldCharType="begin"/>
          </w:r>
          <w:r>
            <w:rPr>
              <w:noProof/>
            </w:rPr>
            <w:instrText xml:space="preserve"> PAGEREF _Toc410646754 \h </w:instrText>
          </w:r>
          <w:r>
            <w:rPr>
              <w:noProof/>
            </w:rPr>
          </w:r>
          <w:r>
            <w:rPr>
              <w:noProof/>
            </w:rPr>
            <w:fldChar w:fldCharType="separate"/>
          </w:r>
          <w:r>
            <w:rPr>
              <w:noProof/>
            </w:rPr>
            <w:t>23</w:t>
          </w:r>
          <w:r>
            <w:rPr>
              <w:noProof/>
            </w:rPr>
            <w:fldChar w:fldCharType="end"/>
          </w:r>
        </w:p>
        <w:p w:rsidR="00C468E9" w:rsidRDefault="00C468E9" w:rsidP="00C468E9">
          <w:pPr>
            <w:pStyle w:val="TOC1"/>
            <w:rPr>
              <w:rFonts w:asciiTheme="minorHAnsi" w:eastAsiaTheme="minorEastAsia" w:hAnsiTheme="minorHAnsi"/>
              <w:b w:val="0"/>
              <w:noProof/>
              <w:color w:val="auto"/>
              <w:lang w:val="en-SG" w:eastAsia="ja-JP"/>
            </w:rPr>
          </w:pPr>
          <w:r>
            <w:rPr>
              <w:noProof/>
              <w:lang w:eastAsia="en-GB"/>
            </w:rPr>
            <w:t>News from the International Council for Adult Education (ICAE)</w:t>
          </w:r>
          <w:r>
            <w:rPr>
              <w:noProof/>
            </w:rPr>
            <w:tab/>
          </w:r>
          <w:r>
            <w:rPr>
              <w:noProof/>
            </w:rPr>
            <w:fldChar w:fldCharType="begin"/>
          </w:r>
          <w:r>
            <w:rPr>
              <w:noProof/>
            </w:rPr>
            <w:instrText xml:space="preserve"> PAGEREF _Toc410646755 \h </w:instrText>
          </w:r>
          <w:r>
            <w:rPr>
              <w:noProof/>
            </w:rPr>
          </w:r>
          <w:r>
            <w:rPr>
              <w:noProof/>
            </w:rPr>
            <w:fldChar w:fldCharType="separate"/>
          </w:r>
          <w:r>
            <w:rPr>
              <w:noProof/>
            </w:rPr>
            <w:t>23</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sidRPr="0004705B">
            <w:rPr>
              <w:noProof/>
              <w:lang w:val="en-ZA" w:eastAsia="en-GB"/>
            </w:rPr>
            <w:t xml:space="preserve">Virtual Seminar from 25 February 2019: the Role and Impact of Adult Education  </w:t>
          </w:r>
          <w:r w:rsidRPr="0004705B">
            <w:rPr>
              <w:rFonts w:ascii="Cambria" w:hAnsi="Cambria"/>
              <w:i/>
              <w:iCs/>
              <w:noProof/>
              <w:color w:val="808080" w:themeColor="text1" w:themeTint="7F"/>
            </w:rPr>
            <w:t>Shirley Walters</w:t>
          </w:r>
          <w:r>
            <w:rPr>
              <w:noProof/>
            </w:rPr>
            <w:tab/>
          </w:r>
          <w:r>
            <w:rPr>
              <w:noProof/>
            </w:rPr>
            <w:fldChar w:fldCharType="begin"/>
          </w:r>
          <w:r>
            <w:rPr>
              <w:noProof/>
            </w:rPr>
            <w:instrText xml:space="preserve"> PAGEREF _Toc410646756 \h </w:instrText>
          </w:r>
          <w:r>
            <w:rPr>
              <w:noProof/>
            </w:rPr>
          </w:r>
          <w:r>
            <w:rPr>
              <w:noProof/>
            </w:rPr>
            <w:fldChar w:fldCharType="separate"/>
          </w:r>
          <w:r>
            <w:rPr>
              <w:noProof/>
            </w:rPr>
            <w:t>23</w:t>
          </w:r>
          <w:r>
            <w:rPr>
              <w:noProof/>
            </w:rPr>
            <w:fldChar w:fldCharType="end"/>
          </w:r>
        </w:p>
        <w:p w:rsidR="00C468E9" w:rsidRDefault="00C468E9" w:rsidP="00C468E9">
          <w:pPr>
            <w:pStyle w:val="TOC1"/>
            <w:rPr>
              <w:rFonts w:asciiTheme="minorHAnsi" w:eastAsiaTheme="minorEastAsia" w:hAnsiTheme="minorHAnsi"/>
              <w:b w:val="0"/>
              <w:noProof/>
              <w:color w:val="auto"/>
              <w:lang w:val="en-SG" w:eastAsia="ja-JP"/>
            </w:rPr>
          </w:pPr>
          <w:r>
            <w:rPr>
              <w:noProof/>
              <w:lang w:eastAsia="en-GB"/>
            </w:rPr>
            <w:t>PIMA Business</w:t>
          </w:r>
          <w:r>
            <w:rPr>
              <w:noProof/>
            </w:rPr>
            <w:tab/>
          </w:r>
          <w:r>
            <w:rPr>
              <w:noProof/>
            </w:rPr>
            <w:fldChar w:fldCharType="begin"/>
          </w:r>
          <w:r>
            <w:rPr>
              <w:noProof/>
            </w:rPr>
            <w:instrText xml:space="preserve"> PAGEREF _Toc410646757 \h </w:instrText>
          </w:r>
          <w:r>
            <w:rPr>
              <w:noProof/>
            </w:rPr>
          </w:r>
          <w:r>
            <w:rPr>
              <w:noProof/>
            </w:rPr>
            <w:fldChar w:fldCharType="separate"/>
          </w:r>
          <w:r>
            <w:rPr>
              <w:noProof/>
            </w:rPr>
            <w:t>24</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sidRPr="0004705B">
            <w:rPr>
              <w:noProof/>
              <w:lang w:val="en-ZA" w:eastAsia="en-GB"/>
            </w:rPr>
            <w:t xml:space="preserve">The 2019 Annual General Meeting and Elections  </w:t>
          </w:r>
          <w:r w:rsidRPr="0004705B">
            <w:rPr>
              <w:rFonts w:ascii="Cambria" w:hAnsi="Cambria"/>
              <w:i/>
              <w:iCs/>
              <w:noProof/>
              <w:color w:val="808080" w:themeColor="text1" w:themeTint="7F"/>
            </w:rPr>
            <w:t>Dorothy Lucardie</w:t>
          </w:r>
          <w:r>
            <w:rPr>
              <w:noProof/>
            </w:rPr>
            <w:tab/>
          </w:r>
          <w:r>
            <w:rPr>
              <w:noProof/>
            </w:rPr>
            <w:fldChar w:fldCharType="begin"/>
          </w:r>
          <w:r>
            <w:rPr>
              <w:noProof/>
            </w:rPr>
            <w:instrText xml:space="preserve"> PAGEREF _Toc410646758 \h </w:instrText>
          </w:r>
          <w:r>
            <w:rPr>
              <w:noProof/>
            </w:rPr>
          </w:r>
          <w:r>
            <w:rPr>
              <w:noProof/>
            </w:rPr>
            <w:fldChar w:fldCharType="separate"/>
          </w:r>
          <w:r>
            <w:rPr>
              <w:noProof/>
            </w:rPr>
            <w:t>24</w:t>
          </w:r>
          <w:r>
            <w:rPr>
              <w:noProof/>
            </w:rPr>
            <w:fldChar w:fldCharType="end"/>
          </w:r>
        </w:p>
        <w:p w:rsidR="00C468E9" w:rsidRDefault="00C468E9" w:rsidP="00C468E9">
          <w:pPr>
            <w:pStyle w:val="TOC1"/>
            <w:rPr>
              <w:rFonts w:asciiTheme="minorHAnsi" w:eastAsiaTheme="minorEastAsia" w:hAnsiTheme="minorHAnsi"/>
              <w:b w:val="0"/>
              <w:noProof/>
              <w:color w:val="auto"/>
              <w:lang w:val="en-SG" w:eastAsia="ja-JP"/>
            </w:rPr>
          </w:pPr>
          <w:r>
            <w:rPr>
              <w:noProof/>
            </w:rPr>
            <w:t>WELCOME TO NEW MEMBERS</w:t>
          </w:r>
          <w:r>
            <w:rPr>
              <w:noProof/>
            </w:rPr>
            <w:tab/>
          </w:r>
          <w:r>
            <w:rPr>
              <w:noProof/>
            </w:rPr>
            <w:fldChar w:fldCharType="begin"/>
          </w:r>
          <w:r>
            <w:rPr>
              <w:noProof/>
            </w:rPr>
            <w:instrText xml:space="preserve"> PAGEREF _Toc410646759 \h </w:instrText>
          </w:r>
          <w:r>
            <w:rPr>
              <w:noProof/>
            </w:rPr>
          </w:r>
          <w:r>
            <w:rPr>
              <w:noProof/>
            </w:rPr>
            <w:fldChar w:fldCharType="separate"/>
          </w:r>
          <w:r>
            <w:rPr>
              <w:noProof/>
            </w:rPr>
            <w:t>25</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PATSARAPORN SRIARDNANTACHOT</w:t>
          </w:r>
          <w:r>
            <w:rPr>
              <w:noProof/>
            </w:rPr>
            <w:tab/>
          </w:r>
          <w:r>
            <w:rPr>
              <w:noProof/>
            </w:rPr>
            <w:fldChar w:fldCharType="begin"/>
          </w:r>
          <w:r>
            <w:rPr>
              <w:noProof/>
            </w:rPr>
            <w:instrText xml:space="preserve"> PAGEREF _Toc410646760 \h </w:instrText>
          </w:r>
          <w:r>
            <w:rPr>
              <w:noProof/>
            </w:rPr>
          </w:r>
          <w:r>
            <w:rPr>
              <w:noProof/>
            </w:rPr>
            <w:fldChar w:fldCharType="separate"/>
          </w:r>
          <w:r>
            <w:rPr>
              <w:noProof/>
            </w:rPr>
            <w:t>25</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IKSEON  CHOI (Ike)</w:t>
          </w:r>
          <w:r>
            <w:rPr>
              <w:noProof/>
            </w:rPr>
            <w:tab/>
          </w:r>
          <w:r>
            <w:rPr>
              <w:noProof/>
            </w:rPr>
            <w:fldChar w:fldCharType="begin"/>
          </w:r>
          <w:r>
            <w:rPr>
              <w:noProof/>
            </w:rPr>
            <w:instrText xml:space="preserve"> PAGEREF _Toc410646761 \h </w:instrText>
          </w:r>
          <w:r>
            <w:rPr>
              <w:noProof/>
            </w:rPr>
          </w:r>
          <w:r>
            <w:rPr>
              <w:noProof/>
            </w:rPr>
            <w:fldChar w:fldCharType="separate"/>
          </w:r>
          <w:r>
            <w:rPr>
              <w:noProof/>
            </w:rPr>
            <w:t>25</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MARIUS VENTER</w:t>
          </w:r>
          <w:r>
            <w:rPr>
              <w:noProof/>
            </w:rPr>
            <w:tab/>
          </w:r>
          <w:r>
            <w:rPr>
              <w:noProof/>
            </w:rPr>
            <w:fldChar w:fldCharType="begin"/>
          </w:r>
          <w:r>
            <w:rPr>
              <w:noProof/>
            </w:rPr>
            <w:instrText xml:space="preserve"> PAGEREF _Toc410646762 \h </w:instrText>
          </w:r>
          <w:r>
            <w:rPr>
              <w:noProof/>
            </w:rPr>
          </w:r>
          <w:r>
            <w:rPr>
              <w:noProof/>
            </w:rPr>
            <w:fldChar w:fldCharType="separate"/>
          </w:r>
          <w:r>
            <w:rPr>
              <w:noProof/>
            </w:rPr>
            <w:t>26</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MIKE OSBORNE</w:t>
          </w:r>
          <w:r>
            <w:rPr>
              <w:noProof/>
            </w:rPr>
            <w:tab/>
          </w:r>
          <w:r>
            <w:rPr>
              <w:noProof/>
            </w:rPr>
            <w:fldChar w:fldCharType="begin"/>
          </w:r>
          <w:r>
            <w:rPr>
              <w:noProof/>
            </w:rPr>
            <w:instrText xml:space="preserve"> PAGEREF _Toc410646763 \h </w:instrText>
          </w:r>
          <w:r>
            <w:rPr>
              <w:noProof/>
            </w:rPr>
          </w:r>
          <w:r>
            <w:rPr>
              <w:noProof/>
            </w:rPr>
            <w:fldChar w:fldCharType="separate"/>
          </w:r>
          <w:r>
            <w:rPr>
              <w:noProof/>
            </w:rPr>
            <w:t>27</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ANNALISA RAYMER</w:t>
          </w:r>
          <w:r>
            <w:rPr>
              <w:noProof/>
            </w:rPr>
            <w:tab/>
          </w:r>
          <w:r>
            <w:rPr>
              <w:noProof/>
            </w:rPr>
            <w:fldChar w:fldCharType="begin"/>
          </w:r>
          <w:r>
            <w:rPr>
              <w:noProof/>
            </w:rPr>
            <w:instrText xml:space="preserve"> PAGEREF _Toc410646764 \h </w:instrText>
          </w:r>
          <w:r>
            <w:rPr>
              <w:noProof/>
            </w:rPr>
          </w:r>
          <w:r>
            <w:rPr>
              <w:noProof/>
            </w:rPr>
            <w:fldChar w:fldCharType="separate"/>
          </w:r>
          <w:r>
            <w:rPr>
              <w:noProof/>
            </w:rPr>
            <w:t>28</w:t>
          </w:r>
          <w:r>
            <w:rPr>
              <w:noProof/>
            </w:rPr>
            <w:fldChar w:fldCharType="end"/>
          </w:r>
        </w:p>
        <w:p w:rsidR="00C468E9" w:rsidRDefault="00C468E9" w:rsidP="00C468E9">
          <w:pPr>
            <w:pStyle w:val="TOC2"/>
            <w:tabs>
              <w:tab w:val="right" w:leader="dot" w:pos="9016"/>
            </w:tabs>
            <w:rPr>
              <w:rFonts w:asciiTheme="minorHAnsi" w:eastAsiaTheme="minorEastAsia" w:hAnsiTheme="minorHAnsi"/>
              <w:noProof/>
              <w:szCs w:val="24"/>
              <w:lang w:val="en-SG" w:eastAsia="ja-JP"/>
            </w:rPr>
          </w:pPr>
          <w:r>
            <w:rPr>
              <w:noProof/>
            </w:rPr>
            <w:t>JENNY MACAFFER</w:t>
          </w:r>
          <w:r>
            <w:rPr>
              <w:noProof/>
            </w:rPr>
            <w:tab/>
          </w:r>
          <w:r>
            <w:rPr>
              <w:noProof/>
            </w:rPr>
            <w:fldChar w:fldCharType="begin"/>
          </w:r>
          <w:r>
            <w:rPr>
              <w:noProof/>
            </w:rPr>
            <w:instrText xml:space="preserve"> PAGEREF _Toc410646765 \h </w:instrText>
          </w:r>
          <w:r>
            <w:rPr>
              <w:noProof/>
            </w:rPr>
          </w:r>
          <w:r>
            <w:rPr>
              <w:noProof/>
            </w:rPr>
            <w:fldChar w:fldCharType="separate"/>
          </w:r>
          <w:r>
            <w:rPr>
              <w:noProof/>
            </w:rPr>
            <w:t>29</w:t>
          </w:r>
          <w:r>
            <w:rPr>
              <w:noProof/>
            </w:rPr>
            <w:fldChar w:fldCharType="end"/>
          </w:r>
        </w:p>
        <w:p w:rsidR="00C468E9" w:rsidRDefault="00C468E9" w:rsidP="00C468E9">
          <w:r>
            <w:rPr>
              <w:b/>
              <w:bCs/>
              <w:noProof/>
            </w:rPr>
            <w:lastRenderedPageBreak/>
            <w:fldChar w:fldCharType="end"/>
          </w:r>
        </w:p>
      </w:sdtContent>
    </w:sdt>
    <w:p w:rsidR="00C468E9" w:rsidRDefault="00C468E9" w:rsidP="00C468E9">
      <w:pPr>
        <w:pStyle w:val="Heading1"/>
      </w:pPr>
      <w:bookmarkStart w:id="0" w:name="_Toc410646738"/>
      <w:r>
        <w:t xml:space="preserve">Editorial </w:t>
      </w:r>
      <w:r w:rsidRPr="009466D9">
        <w:rPr>
          <w:rStyle w:val="SubtleEmphasis"/>
        </w:rPr>
        <w:t>Chris Duke</w:t>
      </w:r>
      <w:bookmarkEnd w:id="0"/>
    </w:p>
    <w:p w:rsidR="00C468E9" w:rsidRPr="00094CBE" w:rsidRDefault="00C468E9" w:rsidP="00C468E9">
      <w:pPr>
        <w:pStyle w:val="Quote"/>
        <w:rPr>
          <w:rStyle w:val="Strong"/>
        </w:rPr>
      </w:pPr>
      <w:r w:rsidRPr="00094CBE">
        <w:rPr>
          <w:rStyle w:val="Strong"/>
        </w:rPr>
        <w:t>chris.duke@rmit.edu.au</w:t>
      </w:r>
    </w:p>
    <w:p w:rsidR="00C468E9" w:rsidRPr="002C0016" w:rsidRDefault="00C468E9" w:rsidP="00C468E9">
      <w:r w:rsidRPr="002C0016">
        <w:t xml:space="preserve">‘The crisis in Western democracy’ was an early attempt in PASCAL via the OTB (thinking outside the box) Observatory Website </w:t>
      </w:r>
      <w:proofErr w:type="gramStart"/>
      <w:r w:rsidRPr="002C0016">
        <w:t>facility,</w:t>
      </w:r>
      <w:proofErr w:type="gramEnd"/>
      <w:r w:rsidRPr="002C0016">
        <w:t xml:space="preserve"> to promote discussion of the way that assaults on democracy (not only ‘western’) might be confronted. What is the response that lifelong learning (LLL) and its encompassing moral and political values might have to offer in reviving active democratic practice? Things have meanwhile moved on, but not in reassuring directions. Many countries now experience disillusion, or worse, with their own and others’ politics and political parties. Globally there is I believe more new repression than illumination of how to think through and live more equably and well.</w:t>
      </w:r>
    </w:p>
    <w:p w:rsidR="00C468E9" w:rsidRPr="002C0016" w:rsidRDefault="00C468E9" w:rsidP="00C468E9">
      <w:r w:rsidRPr="002C0016">
        <w:t xml:space="preserve">The PIMA Bulletin periodically reissues a chronic unanswered challenge to educators and social planners </w:t>
      </w:r>
      <w:r>
        <w:t xml:space="preserve">over </w:t>
      </w:r>
      <w:bookmarkStart w:id="1" w:name="_GoBack"/>
      <w:bookmarkEnd w:id="1"/>
      <w:r w:rsidRPr="002C0016">
        <w:t xml:space="preserve">LLL: are we so preoccupied with our own institutional and professional wellbeing, often using arcane language and part-closeted </w:t>
      </w:r>
      <w:proofErr w:type="gramStart"/>
      <w:r w:rsidRPr="002C0016">
        <w:t>discourse, that</w:t>
      </w:r>
      <w:proofErr w:type="gramEnd"/>
      <w:r w:rsidRPr="002C0016">
        <w:t xml:space="preserve"> we don’t see where learning and education come in?  Do </w:t>
      </w:r>
      <w:r>
        <w:t>we</w:t>
      </w:r>
      <w:r w:rsidRPr="002C0016">
        <w:t xml:space="preserve"> notice the power and damage that public and private sector agencies at all levels,</w:t>
      </w:r>
      <w:r>
        <w:t xml:space="preserve"> </w:t>
      </w:r>
      <w:r w:rsidRPr="002C0016">
        <w:t xml:space="preserve">aided by sometimes viciously misused mass and social media, inflict on the identity, self-confidence, inherited morality and wisdom of ordinary people?  Is not our mission to support learning </w:t>
      </w:r>
      <w:r>
        <w:t>–</w:t>
      </w:r>
      <w:r w:rsidRPr="002C0016">
        <w:t xml:space="preserve"> directly by purposeful education for all and indirectly by sustaining suitable cultural, social, healthy, sustainable public and shared space and environment </w:t>
      </w:r>
      <w:r>
        <w:t>–</w:t>
      </w:r>
      <w:r w:rsidRPr="002C0016">
        <w:t xml:space="preserve"> such that individuals and communities can contribute and flourish?</w:t>
      </w:r>
    </w:p>
    <w:p w:rsidR="00C468E9" w:rsidRPr="002C0016" w:rsidRDefault="00C468E9" w:rsidP="00C468E9">
      <w:pPr>
        <w:rPr>
          <w:rFonts w:cs="Times New Roman"/>
          <w:szCs w:val="24"/>
        </w:rPr>
      </w:pPr>
      <w:r w:rsidRPr="002C0016">
        <w:rPr>
          <w:rFonts w:cs="Times New Roman"/>
          <w:szCs w:val="24"/>
        </w:rPr>
        <w:t xml:space="preserve">In this issue, two themes precede a diversity of other news and views also relevant to our international network. Both continue earlier dialogue-for-action. Both will continue during 2019. The first is about crisis of democracy in Europe, specifically in this issue also within France. Both it is hoped will provoke other views and reports from the hearts and heads of readers. The second, with a sequel to follow, will attempt to answer its own question: what should educators be doing about it? </w:t>
      </w:r>
    </w:p>
    <w:p w:rsidR="00C468E9" w:rsidRPr="002C0016" w:rsidRDefault="00C468E9" w:rsidP="00C468E9">
      <w:pPr>
        <w:rPr>
          <w:rFonts w:cs="Times New Roman"/>
          <w:szCs w:val="24"/>
        </w:rPr>
      </w:pPr>
      <w:r w:rsidRPr="002C0016">
        <w:rPr>
          <w:rFonts w:cs="Times New Roman"/>
          <w:szCs w:val="24"/>
        </w:rPr>
        <w:t xml:space="preserve">The other theme arose from PASCAL’s Korea Suwon gatherings in the third quarter of 2018. It was introduced by the PIMA President in Bulletin No 20, October 2018. It is about a now often mentioned but little analysed dimension of ‘lifelong’ learning: that is life-deep. This has joined LLL and life-wide in our lexicon. It was long since remarked by Martin Yarnit that elements of ‘LLL’ and ‘Learning City’ were more often practised in cities than the terms were understood or even used. We decided to explore here what life-deep means to different network members rather than simply adopt in un-thought-through practice. </w:t>
      </w:r>
    </w:p>
    <w:p w:rsidR="00C468E9" w:rsidRPr="002C0016" w:rsidRDefault="00C468E9" w:rsidP="00C468E9">
      <w:pPr>
        <w:rPr>
          <w:rFonts w:cs="Times New Roman"/>
          <w:szCs w:val="24"/>
        </w:rPr>
      </w:pPr>
      <w:r w:rsidRPr="002C0016">
        <w:rPr>
          <w:rFonts w:cs="Times New Roman"/>
          <w:szCs w:val="24"/>
        </w:rPr>
        <w:t xml:space="preserve">These two themes may appear to be worlds apart. One is locked into macro-politics and political economic and ideology. The other perhaps just probes what individuals experience and believe within themselves. </w:t>
      </w:r>
      <w:r>
        <w:rPr>
          <w:rFonts w:cs="Times New Roman"/>
          <w:szCs w:val="24"/>
        </w:rPr>
        <w:t>But take note: ‘lifelong’ may not mean long-sighted; one can learn all through life but not manage to take a long view – for example over where negle</w:t>
      </w:r>
      <w:r w:rsidR="007B7E14">
        <w:rPr>
          <w:rFonts w:cs="Times New Roman"/>
          <w:szCs w:val="24"/>
        </w:rPr>
        <w:t>c</w:t>
      </w:r>
      <w:r>
        <w:rPr>
          <w:rFonts w:cs="Times New Roman"/>
          <w:szCs w:val="24"/>
        </w:rPr>
        <w:t>t of participatory democracy leads.  So i</w:t>
      </w:r>
      <w:r w:rsidRPr="002C0016">
        <w:rPr>
          <w:rFonts w:cs="Times New Roman"/>
          <w:szCs w:val="24"/>
        </w:rPr>
        <w:t xml:space="preserve">t is not so simple: it becomes evident in this first anthology that life-deep refers to the group and community as much as to individual learning. Conversely, for many in our network the grander discourse about democracy comes to life </w:t>
      </w:r>
      <w:r w:rsidRPr="002C0016">
        <w:rPr>
          <w:rFonts w:cs="Times New Roman"/>
          <w:szCs w:val="24"/>
        </w:rPr>
        <w:lastRenderedPageBreak/>
        <w:t>less in national parliament, politics and process than in local ‘communitarian’ face-to-face ways; as this Editor</w:t>
      </w:r>
      <w:r>
        <w:rPr>
          <w:rFonts w:cs="Times New Roman"/>
          <w:szCs w:val="24"/>
        </w:rPr>
        <w:t>,</w:t>
      </w:r>
      <w:r w:rsidRPr="002C0016">
        <w:rPr>
          <w:rFonts w:cs="Times New Roman"/>
          <w:szCs w:val="24"/>
        </w:rPr>
        <w:t xml:space="preserve"> for example, finds in the local community and small town in rural France. Whether and how far these two strands of theory put to work in practice connect and mutually inform may emerge in subsequent dialogue.</w:t>
      </w:r>
    </w:p>
    <w:p w:rsidR="00C468E9" w:rsidRPr="002C0016" w:rsidRDefault="00C468E9" w:rsidP="00C468E9">
      <w:pPr>
        <w:rPr>
          <w:rFonts w:cs="Times New Roman"/>
          <w:szCs w:val="24"/>
        </w:rPr>
      </w:pPr>
      <w:r w:rsidRPr="002C0016">
        <w:rPr>
          <w:rFonts w:cs="Times New Roman"/>
          <w:szCs w:val="24"/>
        </w:rPr>
        <w:t>The previous Bulletin No. 21</w:t>
      </w:r>
      <w:r w:rsidR="00714E20">
        <w:rPr>
          <w:rFonts w:cs="Times New Roman"/>
          <w:szCs w:val="24"/>
        </w:rPr>
        <w:t xml:space="preserve"> </w:t>
      </w:r>
      <w:r w:rsidRPr="002C0016">
        <w:rPr>
          <w:rFonts w:cs="Times New Roman"/>
          <w:szCs w:val="24"/>
        </w:rPr>
        <w:t xml:space="preserve">was turned over mainly to the theme of Later Life Learning. This and our other current ‘special interest’, the Sustainable Development Goals or SDGs, will also reappear through the year’s Bulletins, with some further learning-for-action ripples from the Suwon Conference. Readers may therefore find it profitable to save to their own records sequential PIMA Bulletins, to be able track these and other threads important to our work and living. They can also all now be found in the online Library of the Observatory Website.   </w:t>
      </w:r>
    </w:p>
    <w:p w:rsidR="00C468E9" w:rsidRDefault="00C468E9" w:rsidP="00C468E9">
      <w:pPr>
        <w:pStyle w:val="Heading1"/>
      </w:pPr>
    </w:p>
    <w:p w:rsidR="00C468E9" w:rsidRPr="002C0016" w:rsidRDefault="00C468E9" w:rsidP="00C468E9">
      <w:pPr>
        <w:pStyle w:val="Heading1"/>
      </w:pPr>
      <w:bookmarkStart w:id="2" w:name="_Toc410646739"/>
      <w:proofErr w:type="gramStart"/>
      <w:r w:rsidRPr="002C0016">
        <w:t>Democracy in Crisis?</w:t>
      </w:r>
      <w:bookmarkEnd w:id="2"/>
      <w:proofErr w:type="gramEnd"/>
    </w:p>
    <w:p w:rsidR="00C468E9" w:rsidRPr="000F4166" w:rsidRDefault="00C468E9" w:rsidP="00C468E9">
      <w:pPr>
        <w:pStyle w:val="Heading3"/>
        <w:jc w:val="left"/>
        <w:rPr>
          <w:rFonts w:ascii="Cambria" w:hAnsi="Cambria"/>
          <w:i/>
          <w:iCs/>
          <w:color w:val="808080" w:themeColor="text1" w:themeTint="7F"/>
          <w:sz w:val="24"/>
          <w:szCs w:val="18"/>
        </w:rPr>
      </w:pPr>
      <w:bookmarkStart w:id="3" w:name="_Toc410646740"/>
      <w:r w:rsidRPr="000F4166">
        <w:rPr>
          <w:rStyle w:val="Heading2Char"/>
        </w:rPr>
        <w:t xml:space="preserve">Europe under siege – a cri de </w:t>
      </w:r>
      <w:r w:rsidRPr="000F4166">
        <w:rPr>
          <w:rStyle w:val="Heading2Char"/>
        </w:rPr>
        <w:pgNum/>
      </w:r>
      <w:r w:rsidR="00714E20">
        <w:rPr>
          <w:rStyle w:val="Heading2Char"/>
        </w:rPr>
        <w:t xml:space="preserve"> </w:t>
      </w:r>
      <w:proofErr w:type="spellStart"/>
      <w:r w:rsidR="00714E20">
        <w:rPr>
          <w:rStyle w:val="Heading2Char"/>
        </w:rPr>
        <w:t>c</w:t>
      </w:r>
      <w:r w:rsidRPr="000F4166">
        <w:rPr>
          <w:rStyle w:val="Heading2Char"/>
        </w:rPr>
        <w:t>oeur</w:t>
      </w:r>
      <w:proofErr w:type="spellEnd"/>
      <w:r w:rsidRPr="000F4166">
        <w:rPr>
          <w:rStyle w:val="Heading2Char"/>
        </w:rPr>
        <w:t xml:space="preserve"> and a challenge to rational educators</w:t>
      </w:r>
      <w:r>
        <w:t xml:space="preserve"> </w:t>
      </w:r>
      <w:r w:rsidRPr="00FB0DC6">
        <w:rPr>
          <w:rStyle w:val="SubtleEmphasis"/>
        </w:rPr>
        <w:t>Norman Longworth</w:t>
      </w:r>
      <w:bookmarkEnd w:id="3"/>
    </w:p>
    <w:p w:rsidR="00C468E9" w:rsidRPr="00094CBE" w:rsidRDefault="0052185E" w:rsidP="00C468E9">
      <w:pPr>
        <w:pStyle w:val="Quote"/>
        <w:rPr>
          <w:rStyle w:val="Strong"/>
        </w:rPr>
      </w:pPr>
      <w:hyperlink r:id="rId9" w:history="1">
        <w:r w:rsidR="00C468E9" w:rsidRPr="00094CBE">
          <w:rPr>
            <w:rStyle w:val="Strong"/>
          </w:rPr>
          <w:t>norman.longworth@gmail.com</w:t>
        </w:r>
      </w:hyperlink>
      <w:r w:rsidR="00C468E9" w:rsidRPr="00094CBE">
        <w:rPr>
          <w:rStyle w:val="Strong"/>
        </w:rPr>
        <w:br/>
      </w:r>
    </w:p>
    <w:p w:rsidR="00C468E9" w:rsidRPr="00FB0DC6" w:rsidRDefault="00C468E9" w:rsidP="00C468E9">
      <w:pPr>
        <w:rPr>
          <w:lang w:eastAsia="en-GB"/>
        </w:rPr>
      </w:pPr>
      <w:r w:rsidRPr="00FB0DC6">
        <w:rPr>
          <w:lang w:eastAsia="en-GB"/>
        </w:rPr>
        <w:t xml:space="preserve">The whole point of modern politics is about power, as always. It isn’t about thinking, reasoning, or researched facts or consequences or critical judgment. It’s about dodgy communication, political agendas, raw manipulation, selection and doctoring of evidence, and the use of power to persuade. </w:t>
      </w:r>
    </w:p>
    <w:p w:rsidR="00C468E9" w:rsidRPr="00FB0DC6" w:rsidRDefault="00C468E9" w:rsidP="00C468E9">
      <w:pPr>
        <w:rPr>
          <w:lang w:eastAsia="en-GB"/>
        </w:rPr>
      </w:pPr>
      <w:r w:rsidRPr="00FB0DC6">
        <w:rPr>
          <w:lang w:eastAsia="en-GB"/>
        </w:rPr>
        <w:t>Party leaders are not interested in doing the right thing for their country. They are in it to gain power for their party. Impartial unbiased research gives way to a selective choice of arguments that fit a particular agenda, often of ensuring that the rich stay rich and in power while the poor  - the ‘ignorant masses’ - get poorer.</w:t>
      </w:r>
    </w:p>
    <w:p w:rsidR="00C468E9" w:rsidRPr="00FB0DC6" w:rsidRDefault="00C468E9" w:rsidP="00C468E9">
      <w:pPr>
        <w:rPr>
          <w:lang w:eastAsia="en-GB"/>
        </w:rPr>
      </w:pPr>
      <w:r w:rsidRPr="00FB0DC6">
        <w:rPr>
          <w:lang w:eastAsia="en-GB"/>
        </w:rPr>
        <w:t>Power-hungry would-be dictators from the East (like Russia) and the West (like USA), and thwarted free-traders, would destroy what Europe has created for their own ends. It is ironic that the people who fall for this manipulation are the ones who suffer most from it, and have no idea what they are letting themselves in for.</w:t>
      </w:r>
    </w:p>
    <w:p w:rsidR="00C468E9" w:rsidRPr="00FB0DC6" w:rsidRDefault="00C468E9" w:rsidP="00C468E9">
      <w:pPr>
        <w:rPr>
          <w:lang w:eastAsia="en-GB"/>
        </w:rPr>
      </w:pPr>
      <w:r w:rsidRPr="00FB0DC6">
        <w:rPr>
          <w:lang w:eastAsia="en-GB"/>
        </w:rPr>
        <w:t>I have spent many years dealing with the European Commission (EC): first as the interface between my company and the EC; later as consultant and manager of many European projects. In those capacities I have been to Brussels more times than I care to remember. What I saw there was many very earnest and committed people at all levels helping to create an economic and political system that would overcome the thousand years of destructive war that is the European legacy. They didn’t articulate it in that way of course; but that is the essence of the European project.  </w:t>
      </w:r>
    </w:p>
    <w:p w:rsidR="00C468E9" w:rsidRPr="00FB0DC6" w:rsidRDefault="00C468E9" w:rsidP="00C468E9">
      <w:pPr>
        <w:rPr>
          <w:lang w:eastAsia="en-GB"/>
        </w:rPr>
      </w:pPr>
      <w:r w:rsidRPr="00FB0DC6">
        <w:rPr>
          <w:lang w:eastAsia="en-GB"/>
        </w:rPr>
        <w:t xml:space="preserve">In a way it has worked well. Poor countries have become richer through the creation of a 500 million European market-place. The sick man of Europe in the early 1970s, English- speaking Britain, has profited hugely from the resultant inward investment. It isn’t perfect, </w:t>
      </w:r>
      <w:r w:rsidRPr="00FB0DC6">
        <w:rPr>
          <w:lang w:eastAsia="en-GB"/>
        </w:rPr>
        <w:lastRenderedPageBreak/>
        <w:t>nothing is. But it is a massive improvement on what went before. There may have been some corruption elsewhere; I had to account for every cent that was spent in my projects.</w:t>
      </w:r>
    </w:p>
    <w:p w:rsidR="00C468E9" w:rsidRPr="00FB0DC6" w:rsidRDefault="00C468E9" w:rsidP="00C468E9">
      <w:pPr>
        <w:rPr>
          <w:lang w:eastAsia="en-GB"/>
        </w:rPr>
      </w:pPr>
      <w:r w:rsidRPr="00FB0DC6">
        <w:rPr>
          <w:lang w:eastAsia="en-GB"/>
        </w:rPr>
        <w:t>However, the EU’s very success is the cue for the manipulators, megalomaniacs, billionaire free-traders, petty dictators, and the newspaper owners, who want to enrich themselves to try to wreck it by any means they can. These include lies, deceit and the fabrication of news. They have succeeded in Britain, largely because of an under-educated, easily manipulated and resentful people.</w:t>
      </w:r>
    </w:p>
    <w:p w:rsidR="00C468E9" w:rsidRPr="00FB0DC6" w:rsidRDefault="00C468E9" w:rsidP="00C468E9">
      <w:pPr>
        <w:rPr>
          <w:lang w:eastAsia="en-GB"/>
        </w:rPr>
      </w:pPr>
      <w:r w:rsidRPr="00FB0DC6">
        <w:rPr>
          <w:lang w:eastAsia="en-GB"/>
        </w:rPr>
        <w:t>I have now entered my 80s, born in the era of dictators. I’ve seen demagogues come and go. But never have I seen such sophisticated uses of the communication media to achieve power for the few against the interests of the many. I dread to think where this will lead; I suspect that we are returning to the fascist thirties and all that means for world peace, or the lack of it.</w:t>
      </w:r>
    </w:p>
    <w:p w:rsidR="00C468E9" w:rsidRPr="00FB0DC6" w:rsidRDefault="00C468E9" w:rsidP="00C468E9">
      <w:pPr>
        <w:rPr>
          <w:lang w:eastAsia="en-GB"/>
        </w:rPr>
      </w:pPr>
      <w:r w:rsidRPr="00FB0DC6">
        <w:rPr>
          <w:lang w:eastAsia="en-GB"/>
        </w:rPr>
        <w:t>The paradox is that in writing this blog I may be manipulating whoever reads it. </w:t>
      </w:r>
      <w:proofErr w:type="gramStart"/>
      <w:r w:rsidRPr="00FB0DC6">
        <w:rPr>
          <w:lang w:eastAsia="en-GB"/>
        </w:rPr>
        <w:t>Much like being unable to tolerate intolerance.</w:t>
      </w:r>
      <w:proofErr w:type="gramEnd"/>
      <w:r w:rsidRPr="00FB0DC6">
        <w:rPr>
          <w:lang w:eastAsia="en-GB"/>
        </w:rPr>
        <w:t xml:space="preserve"> It is a funny old world!</w:t>
      </w:r>
    </w:p>
    <w:p w:rsidR="00C468E9" w:rsidRPr="00FB0DC6" w:rsidRDefault="00C468E9" w:rsidP="00C468E9">
      <w:pPr>
        <w:rPr>
          <w:i/>
          <w:lang w:eastAsia="en-GB"/>
        </w:rPr>
      </w:pPr>
      <w:proofErr w:type="gramStart"/>
      <w:r w:rsidRPr="00FB0DC6">
        <w:rPr>
          <w:i/>
          <w:lang w:eastAsia="en-GB"/>
        </w:rPr>
        <w:t>And what about Education?</w:t>
      </w:r>
      <w:proofErr w:type="gramEnd"/>
    </w:p>
    <w:p w:rsidR="00C468E9" w:rsidRPr="00FB0DC6" w:rsidRDefault="00C468E9" w:rsidP="00C468E9">
      <w:pPr>
        <w:rPr>
          <w:lang w:val="en-US" w:eastAsia="en-GB"/>
        </w:rPr>
      </w:pPr>
      <w:r w:rsidRPr="00FB0DC6">
        <w:rPr>
          <w:lang w:val="en-US" w:eastAsia="en-GB"/>
        </w:rPr>
        <w:t>In today’s world nations are ripe for exploitation by extremist politicians and plausible, silver-tongued predators - a function of an overcrowded planet, a rapidly changing social environment, apathy, lack of vision and other reasons that I could name.</w:t>
      </w:r>
    </w:p>
    <w:p w:rsidR="00C468E9" w:rsidRPr="00FB0DC6" w:rsidRDefault="00C468E9" w:rsidP="00C468E9">
      <w:pPr>
        <w:rPr>
          <w:lang w:eastAsia="en-GB"/>
        </w:rPr>
      </w:pPr>
      <w:r w:rsidRPr="00FB0DC6">
        <w:rPr>
          <w:lang w:eastAsia="en-GB"/>
        </w:rPr>
        <w:t xml:space="preserve">But a real main culprit lies in </w:t>
      </w:r>
      <w:r w:rsidRPr="00FB0DC6">
        <w:rPr>
          <w:i/>
          <w:lang w:eastAsia="en-GB"/>
        </w:rPr>
        <w:t>the homogenisation of education</w:t>
      </w:r>
      <w:r w:rsidRPr="00FB0DC6">
        <w:rPr>
          <w:lang w:eastAsia="en-GB"/>
        </w:rPr>
        <w:t xml:space="preserve"> - turgid subject-based curricula that are easily tested for the memorisation of facts rather than the development of skills and values that would enable people to take their place in a complex world:</w:t>
      </w:r>
      <w:r w:rsidRPr="00FB0DC6">
        <w:rPr>
          <w:lang w:val="en-US" w:eastAsia="en-GB"/>
        </w:rPr>
        <w:t> </w:t>
      </w:r>
      <w:r w:rsidRPr="00FB0DC6">
        <w:rPr>
          <w:lang w:eastAsia="en-GB"/>
        </w:rPr>
        <w:t xml:space="preserve">skills of reasoning, thinking, critical analysis, decision-making, information-handling, communicating, lifelong learning and more. Where are the values of empathy, understanding, self-awareness, integrity, honesty, generosity, open-mindedness, resourcefulness, vision, contribution, noble aspiration </w:t>
      </w:r>
      <w:proofErr w:type="spellStart"/>
      <w:r w:rsidRPr="00FB0DC6">
        <w:rPr>
          <w:lang w:eastAsia="en-GB"/>
        </w:rPr>
        <w:t>etc</w:t>
      </w:r>
      <w:proofErr w:type="spellEnd"/>
      <w:r w:rsidRPr="00FB0DC6">
        <w:rPr>
          <w:lang w:eastAsia="en-GB"/>
        </w:rPr>
        <w:t>?</w:t>
      </w:r>
    </w:p>
    <w:p w:rsidR="00C468E9" w:rsidRPr="00FB0DC6" w:rsidRDefault="00C468E9" w:rsidP="00C468E9">
      <w:pPr>
        <w:rPr>
          <w:lang w:eastAsia="en-GB"/>
        </w:rPr>
      </w:pPr>
      <w:r w:rsidRPr="00FB0DC6">
        <w:rPr>
          <w:lang w:val="en-US" w:eastAsia="en-GB"/>
        </w:rPr>
        <w:t>These values need to be s</w:t>
      </w:r>
      <w:r w:rsidRPr="00FB0DC6">
        <w:rPr>
          <w:lang w:eastAsia="en-GB"/>
        </w:rPr>
        <w:t>supplemented by knowledge: of the world, the environmental crisis, politics, international relations and so on.  These are the skills, values and knowledge of a lifelong learning and - now much-favoured - sustainable world, one that we are only now beginning to create, while fighting against a mass communication system that favours populist demagogues. It is a big task not just for schools but for all education systems that purport to open minds. These are at the heart of a true thinking democracy. The world will never be safe from manipulation unless these find their way into the human DNA.</w:t>
      </w:r>
    </w:p>
    <w:p w:rsidR="00C468E9" w:rsidRDefault="00C468E9" w:rsidP="00C468E9">
      <w:pPr>
        <w:rPr>
          <w:lang w:eastAsia="en-GB"/>
        </w:rPr>
      </w:pPr>
      <w:r w:rsidRPr="00FB0DC6">
        <w:rPr>
          <w:lang w:eastAsia="en-GB"/>
        </w:rPr>
        <w:t xml:space="preserve">We cannot blame the schools. They haven't been asked to teach these things; and how can the majority of parents who themselves don't have these skills teach them to their offspring? Many </w:t>
      </w:r>
      <w:r w:rsidRPr="00FB0DC6">
        <w:rPr>
          <w:lang w:val="en-US" w:eastAsia="en-GB"/>
        </w:rPr>
        <w:t>politicians appear to have a vested interest in keeping people ignorant. Society in Europe risks moving backwards towards the dark ages of my pre-childhood. There are now vastly superior weapons of mass destruction in the hands of sociopathic lunatic leaders. I lived through the last World War. It was a nightmare. The next one is a potential horror story that could see humanity disappear from the planet.</w:t>
      </w:r>
      <w:r w:rsidRPr="00FB0DC6">
        <w:rPr>
          <w:lang w:eastAsia="en-GB"/>
        </w:rPr>
        <w:t>   </w:t>
      </w:r>
    </w:p>
    <w:p w:rsidR="00C468E9" w:rsidRDefault="00C468E9" w:rsidP="00C468E9">
      <w:pPr>
        <w:pStyle w:val="Heading3"/>
        <w:rPr>
          <w:rStyle w:val="Heading2Char"/>
          <w:b/>
        </w:rPr>
      </w:pPr>
    </w:p>
    <w:p w:rsidR="00C468E9" w:rsidRPr="000F4166" w:rsidRDefault="00C468E9" w:rsidP="00C468E9">
      <w:pPr>
        <w:pStyle w:val="Heading3"/>
        <w:rPr>
          <w:rFonts w:ascii="Cambria" w:hAnsi="Cambria"/>
          <w:i/>
          <w:iCs/>
          <w:color w:val="808080" w:themeColor="text1" w:themeTint="7F"/>
          <w:sz w:val="24"/>
          <w:szCs w:val="18"/>
        </w:rPr>
      </w:pPr>
      <w:bookmarkStart w:id="4" w:name="_Toc410646741"/>
      <w:r>
        <w:rPr>
          <w:rStyle w:val="Heading2Char"/>
        </w:rPr>
        <w:t>Letter from France: has hate replaced rationality?</w:t>
      </w:r>
      <w:r w:rsidRPr="00FB0DC6">
        <w:t xml:space="preserve"> </w:t>
      </w:r>
      <w:r>
        <w:rPr>
          <w:rStyle w:val="SubtleEmphasis"/>
        </w:rPr>
        <w:t>Chris Brooks</w:t>
      </w:r>
      <w:bookmarkEnd w:id="4"/>
    </w:p>
    <w:p w:rsidR="00C468E9" w:rsidRPr="00094CBE" w:rsidRDefault="00C468E9" w:rsidP="00C468E9">
      <w:pPr>
        <w:pStyle w:val="Quote"/>
        <w:rPr>
          <w:rStyle w:val="Strong"/>
        </w:rPr>
      </w:pPr>
      <w:r w:rsidRPr="00094CBE">
        <w:rPr>
          <w:rStyle w:val="Strong"/>
        </w:rPr>
        <w:t>chris.brooks@dbmail.com</w:t>
      </w:r>
    </w:p>
    <w:p w:rsidR="00C468E9" w:rsidRPr="00FB0DC6" w:rsidRDefault="00C468E9" w:rsidP="00C468E9">
      <w:r w:rsidRPr="00FB0DC6">
        <w:t xml:space="preserve">This letter comes to you from a troubled country - or should I say another troubled country. In July 2017 I wrote in the PIMA Bulletin about the dangers that newly elected President Emmanuel Macron was likely to encounter as he tried to reform France. At the time I feared that my message was overly pessimistic, perhaps even cynical. But today we find France in a deep crisis of anxiety, worried about itself, jealous of others, backward-looking, inflicting a hate campaign on its President </w:t>
      </w:r>
      <w:proofErr w:type="gramStart"/>
      <w:r w:rsidRPr="00FB0DC6">
        <w:t>more ugly</w:t>
      </w:r>
      <w:proofErr w:type="gramEnd"/>
      <w:r w:rsidRPr="00FB0DC6">
        <w:t xml:space="preserve"> than anything I have seen in my lifetime. The so- called </w:t>
      </w:r>
      <w:r w:rsidRPr="00FB0DC6">
        <w:rPr>
          <w:i/>
        </w:rPr>
        <w:t xml:space="preserve">Gilets </w:t>
      </w:r>
      <w:proofErr w:type="spellStart"/>
      <w:r w:rsidRPr="00FB0DC6">
        <w:rPr>
          <w:i/>
        </w:rPr>
        <w:t>Jaunes</w:t>
      </w:r>
      <w:proofErr w:type="spellEnd"/>
      <w:r w:rsidRPr="00FB0DC6">
        <w:t xml:space="preserve"> (Yellow Jackets) movement is simply one more expression of the society’s disintegration. </w:t>
      </w:r>
    </w:p>
    <w:p w:rsidR="00C468E9" w:rsidRPr="00FB0DC6" w:rsidRDefault="00C468E9" w:rsidP="00C468E9">
      <w:pPr>
        <w:rPr>
          <w:rFonts w:cs="Times New Roman"/>
        </w:rPr>
      </w:pPr>
      <w:r w:rsidRPr="00FB0DC6">
        <w:rPr>
          <w:rFonts w:cs="Times New Roman"/>
        </w:rPr>
        <w:t xml:space="preserve">The collapse of any sense of collective responsibility by the leaders of the opposition parties defies belief: their own political advantage is the only thing that motivates them. The howling liars of social media and the arrogance of professional journalists on radio and television are now so subversive and destructive that the very institutions that safeguard individual freedoms and the rule of law are all under serious attack and risk collapsing. </w:t>
      </w:r>
    </w:p>
    <w:p w:rsidR="00C468E9" w:rsidRPr="00FB0DC6" w:rsidRDefault="00C468E9" w:rsidP="00C468E9">
      <w:pPr>
        <w:rPr>
          <w:rFonts w:cs="Times New Roman"/>
        </w:rPr>
      </w:pPr>
      <w:r w:rsidRPr="00FB0DC6">
        <w:rPr>
          <w:rFonts w:cs="Times New Roman"/>
        </w:rPr>
        <w:t>This may seem a long way away from education; but I invite you to consider what questions this poses for education. Education is critical in tackling the cancer, and in building a more constructive mentality to manage and address the immense and complex challenges that our societies will confront in the 21st Century</w:t>
      </w:r>
    </w:p>
    <w:p w:rsidR="00C468E9" w:rsidRPr="00FB0DC6" w:rsidRDefault="00C468E9" w:rsidP="00C468E9">
      <w:r w:rsidRPr="00FB0DC6">
        <w:t xml:space="preserve">Looking back at 2018 in France, as in many other countries, minds and attention were turned to the Centenary Anniversary of the First World War. 1.7 million French people lost their lives; 4.2 million were seriously wounded. 1.2 million </w:t>
      </w:r>
      <w:proofErr w:type="gramStart"/>
      <w:r w:rsidRPr="00FB0DC6">
        <w:t>members</w:t>
      </w:r>
      <w:proofErr w:type="gramEnd"/>
      <w:r w:rsidRPr="00FB0DC6">
        <w:t xml:space="preserve"> of the British Commonwealth lost their lives; over 2 million were seriously wounded. More than 2 million German people lost their lives; over 4 million were seriously wounded. In all, the First World War left 20 million dead and over 21 million seriously wounded. Our memories of these horrors in a war of unspeakable violence and destruction were vividly stimulated by television and cinema, by national and international commemoration ceremonies of our dead, by school and public events of all kinds. Yet the first symbolic </w:t>
      </w:r>
      <w:r w:rsidRPr="00FB0DC6">
        <w:rPr>
          <w:i/>
        </w:rPr>
        <w:t xml:space="preserve">gilets </w:t>
      </w:r>
      <w:proofErr w:type="spellStart"/>
      <w:r w:rsidRPr="00FB0DC6">
        <w:rPr>
          <w:i/>
        </w:rPr>
        <w:t>jaunes</w:t>
      </w:r>
      <w:proofErr w:type="spellEnd"/>
      <w:r w:rsidRPr="00FB0DC6">
        <w:rPr>
          <w:i/>
        </w:rPr>
        <w:t xml:space="preserve"> </w:t>
      </w:r>
      <w:r w:rsidRPr="00FB0DC6">
        <w:t xml:space="preserve">attack in Paris was on the Arc de Triumph, the national memorial to those killed in War. </w:t>
      </w:r>
    </w:p>
    <w:p w:rsidR="00C468E9" w:rsidRPr="00FB0DC6" w:rsidRDefault="00C468E9" w:rsidP="00C468E9">
      <w:pPr>
        <w:rPr>
          <w:rFonts w:cs="Times New Roman"/>
        </w:rPr>
      </w:pPr>
      <w:r w:rsidRPr="00FB0DC6">
        <w:rPr>
          <w:rFonts w:cs="Times New Roman"/>
        </w:rPr>
        <w:t xml:space="preserve">We must ask ourselves why our memories are so short: are our brains and emotions so indifferent? Surely World War One must rank as one of the most terrible tragedies of the 20th Century. But we have little memory. One protestor during the </w:t>
      </w:r>
      <w:r w:rsidRPr="00FB0DC6">
        <w:rPr>
          <w:i/>
        </w:rPr>
        <w:t xml:space="preserve">Gilets </w:t>
      </w:r>
      <w:proofErr w:type="spellStart"/>
      <w:r w:rsidRPr="00FB0DC6">
        <w:rPr>
          <w:i/>
        </w:rPr>
        <w:t>Jaunes</w:t>
      </w:r>
      <w:proofErr w:type="spellEnd"/>
      <w:r w:rsidRPr="00FB0DC6">
        <w:t xml:space="preserve"> </w:t>
      </w:r>
      <w:r w:rsidRPr="00FB0DC6">
        <w:rPr>
          <w:rFonts w:cs="Times New Roman"/>
        </w:rPr>
        <w:t>events commented that President Macron was concerned about the end of the planet, whereas he himself was concerned about the end of the month. He could not see the future of the planet as also about the future of his children – just what he claimed to be demonstrating against.</w:t>
      </w:r>
    </w:p>
    <w:p w:rsidR="00C468E9" w:rsidRPr="00FB0DC6" w:rsidRDefault="00C468E9" w:rsidP="00C468E9">
      <w:pPr>
        <w:rPr>
          <w:rFonts w:cs="Times New Roman"/>
        </w:rPr>
      </w:pPr>
      <w:r w:rsidRPr="00FB0DC6">
        <w:rPr>
          <w:rFonts w:cs="Times New Roman"/>
        </w:rPr>
        <w:t xml:space="preserve">With very few exceptions Charles de Gaulle is considered France’s greatest historical figure. Opinion polls regularly rate </w:t>
      </w:r>
      <w:r w:rsidRPr="00FB0DC6">
        <w:rPr>
          <w:rFonts w:cs="Times New Roman"/>
          <w:i/>
        </w:rPr>
        <w:t>le grand Charles</w:t>
      </w:r>
      <w:r w:rsidRPr="00FB0DC6">
        <w:rPr>
          <w:rFonts w:cs="Times New Roman"/>
        </w:rPr>
        <w:t xml:space="preserve"> as the last great Frenchman. Official photos of President Macron hang in all public buildings, including the 36,000 town halls, across the country. We see him looking at an open copy of de Gaulle’s memories. Five decades after de </w:t>
      </w:r>
      <w:r w:rsidRPr="00FB0DC6">
        <w:rPr>
          <w:rFonts w:cs="Times New Roman"/>
        </w:rPr>
        <w:lastRenderedPageBreak/>
        <w:t xml:space="preserve">Gaulle’s departure from power the General’s shadow hangs over his 7th successor as Head of State, despite obvious differences in ages and historical background. </w:t>
      </w:r>
      <w:proofErr w:type="gramStart"/>
      <w:r w:rsidRPr="00FB0DC6">
        <w:rPr>
          <w:rFonts w:cs="Times New Roman"/>
        </w:rPr>
        <w:t xml:space="preserve">President Macron’s description of the presidency as </w:t>
      </w:r>
      <w:proofErr w:type="spellStart"/>
      <w:r w:rsidRPr="00FB0DC6">
        <w:rPr>
          <w:rFonts w:cs="Times New Roman"/>
          <w:i/>
        </w:rPr>
        <w:t>Jupiterian</w:t>
      </w:r>
      <w:proofErr w:type="spellEnd"/>
      <w:r w:rsidRPr="00FB0DC6">
        <w:rPr>
          <w:rFonts w:cs="Times New Roman"/>
        </w:rPr>
        <w:t xml:space="preserve"> is a natural follow-up to de Gaulle’s assertion of his role as the nation’s arbitrator.</w:t>
      </w:r>
      <w:proofErr w:type="gramEnd"/>
      <w:r w:rsidRPr="00FB0DC6">
        <w:rPr>
          <w:rFonts w:cs="Times New Roman"/>
        </w:rPr>
        <w:t xml:space="preserve"> </w:t>
      </w:r>
    </w:p>
    <w:p w:rsidR="00C468E9" w:rsidRPr="00FB0DC6" w:rsidRDefault="00C468E9" w:rsidP="00C468E9">
      <w:pPr>
        <w:rPr>
          <w:rFonts w:cs="Times New Roman"/>
        </w:rPr>
      </w:pPr>
      <w:r w:rsidRPr="00FB0DC6">
        <w:rPr>
          <w:rFonts w:cs="Times New Roman"/>
        </w:rPr>
        <w:t xml:space="preserve">Both men came to power amid the disintegration of the political establishment. Both embarked on economic and social reform. Each was the prime electoral card for a new political movement set up to further their policies. Macron like de Gaulle has promised to strengthen the State; and like the General he is accused of authoritarianism, concentrating power as the means of making long-term change. </w:t>
      </w:r>
    </w:p>
    <w:p w:rsidR="00C468E9" w:rsidRPr="00FB0DC6" w:rsidRDefault="00C468E9" w:rsidP="00C468E9">
      <w:pPr>
        <w:rPr>
          <w:rFonts w:cs="Times New Roman"/>
        </w:rPr>
      </w:pPr>
      <w:r w:rsidRPr="00FB0DC6">
        <w:rPr>
          <w:rFonts w:cs="Times New Roman"/>
        </w:rPr>
        <w:t xml:space="preserve">Revered now, we often forget that de Gaulle was an object of condemnation by both left and right, and target of over fifteen assassination attempts. He frequently despaired of the people of the country he so venerated. His ambition for France to ‘light up the universe’ was beyond the country’s capacity. He believed his countrymen ungovernable as his wonderful comment on the impossibility of governing a country with over 300 cheeses cleverly captures. Yet, once he had decided how to act, he was ruthless in pursuing his aims and had no time for dissent. </w:t>
      </w:r>
    </w:p>
    <w:p w:rsidR="00C468E9" w:rsidRPr="00FB0DC6" w:rsidRDefault="00C468E9" w:rsidP="00C468E9">
      <w:pPr>
        <w:rPr>
          <w:rFonts w:cs="Times New Roman"/>
        </w:rPr>
      </w:pPr>
      <w:r w:rsidRPr="00FB0DC6">
        <w:rPr>
          <w:rFonts w:cs="Times New Roman"/>
        </w:rPr>
        <w:t xml:space="preserve">In a country with so many different political, social, regional and economic divisions it was and is inevitable to have adversaries. But de Gaulle, through propagation of the idea (or myth) of </w:t>
      </w:r>
      <w:r w:rsidRPr="00FB0DC6">
        <w:rPr>
          <w:rFonts w:cs="Times New Roman"/>
          <w:i/>
        </w:rPr>
        <w:t>le grandeur de la France</w:t>
      </w:r>
      <w:r w:rsidRPr="00FB0DC6">
        <w:rPr>
          <w:rFonts w:cs="Times New Roman"/>
        </w:rPr>
        <w:t xml:space="preserve">, and because of his remarkable ability to persuade French people that they had won the Second World War, managed to put his country on the path of modernisation and social and economic progress. In the end however he fell from power: French society refused to pay the price for ensuring a long-term future. </w:t>
      </w:r>
    </w:p>
    <w:p w:rsidR="00C468E9" w:rsidRPr="00FB0DC6" w:rsidRDefault="00C468E9" w:rsidP="00C468E9">
      <w:pPr>
        <w:rPr>
          <w:i/>
        </w:rPr>
      </w:pPr>
      <w:r w:rsidRPr="00FB0DC6">
        <w:rPr>
          <w:i/>
        </w:rPr>
        <w:t xml:space="preserve">This has worrying similarities to the reaction to President Macron today. </w:t>
      </w:r>
    </w:p>
    <w:p w:rsidR="00C468E9" w:rsidRPr="00FB0DC6" w:rsidRDefault="00C468E9" w:rsidP="00C468E9">
      <w:pPr>
        <w:rPr>
          <w:rFonts w:cs="Times New Roman"/>
        </w:rPr>
      </w:pPr>
      <w:r w:rsidRPr="00FB0DC6">
        <w:rPr>
          <w:rFonts w:cs="Times New Roman"/>
        </w:rPr>
        <w:t xml:space="preserve">My argument is that the current </w:t>
      </w:r>
      <w:r w:rsidRPr="00FB0DC6">
        <w:rPr>
          <w:rFonts w:cs="Times New Roman"/>
          <w:i/>
        </w:rPr>
        <w:t xml:space="preserve">gilets </w:t>
      </w:r>
      <w:proofErr w:type="spellStart"/>
      <w:r w:rsidRPr="00FB0DC6">
        <w:rPr>
          <w:rFonts w:cs="Times New Roman"/>
          <w:i/>
        </w:rPr>
        <w:t>jaunes</w:t>
      </w:r>
      <w:proofErr w:type="spellEnd"/>
      <w:r w:rsidRPr="00FB0DC6">
        <w:rPr>
          <w:rFonts w:cs="Times New Roman"/>
        </w:rPr>
        <w:t xml:space="preserve"> movement is part of a long French cultural pattern: refusal to change; deeply entrenched corporatism in all sectors of the society; and deep and frightening jealousy of the success of others. This has today taken root in the strategies and words of most of France’s political leaders.</w:t>
      </w:r>
    </w:p>
    <w:p w:rsidR="00C468E9" w:rsidRPr="00FB0DC6" w:rsidRDefault="00C468E9" w:rsidP="00C468E9">
      <w:pPr>
        <w:rPr>
          <w:rFonts w:cs="Times New Roman"/>
          <w:i/>
        </w:rPr>
      </w:pPr>
      <w:r w:rsidRPr="00FB0DC6">
        <w:rPr>
          <w:rFonts w:cs="Times New Roman"/>
          <w:i/>
        </w:rPr>
        <w:t>What questions does this crisis then pose?</w:t>
      </w:r>
    </w:p>
    <w:p w:rsidR="00C468E9" w:rsidRPr="00FB0DC6" w:rsidRDefault="00C468E9" w:rsidP="00C468E9">
      <w:pPr>
        <w:rPr>
          <w:rFonts w:cs="Times New Roman"/>
        </w:rPr>
      </w:pPr>
      <w:r w:rsidRPr="00FB0DC6">
        <w:rPr>
          <w:rFonts w:cs="Times New Roman"/>
        </w:rPr>
        <w:t xml:space="preserve">It would seem to me that </w:t>
      </w:r>
    </w:p>
    <w:p w:rsidR="00C468E9" w:rsidRPr="00F47AB4" w:rsidRDefault="00C468E9" w:rsidP="00C468E9">
      <w:pPr>
        <w:pStyle w:val="ListParagraph"/>
        <w:numPr>
          <w:ilvl w:val="0"/>
          <w:numId w:val="17"/>
        </w:numPr>
        <w:rPr>
          <w:rFonts w:cs="Times New Roman"/>
        </w:rPr>
      </w:pPr>
      <w:r w:rsidRPr="00F47AB4">
        <w:rPr>
          <w:rFonts w:cs="Times New Roman"/>
        </w:rPr>
        <w:t>we have failed in providing even a minimum adequate history education to our people;</w:t>
      </w:r>
    </w:p>
    <w:p w:rsidR="00C468E9" w:rsidRPr="00F47AB4" w:rsidRDefault="00C468E9" w:rsidP="00C468E9">
      <w:pPr>
        <w:pStyle w:val="ListParagraph"/>
        <w:numPr>
          <w:ilvl w:val="0"/>
          <w:numId w:val="17"/>
        </w:numPr>
        <w:rPr>
          <w:rFonts w:cs="Times New Roman"/>
        </w:rPr>
      </w:pPr>
      <w:r w:rsidRPr="00F47AB4">
        <w:rPr>
          <w:rFonts w:cs="Times New Roman"/>
        </w:rPr>
        <w:t xml:space="preserve">many, perhaps the majority, have inadequate or no tools to analyse society’s problems; </w:t>
      </w:r>
    </w:p>
    <w:p w:rsidR="00C468E9" w:rsidRPr="00F47AB4" w:rsidRDefault="00C468E9" w:rsidP="00C468E9">
      <w:pPr>
        <w:pStyle w:val="ListParagraph"/>
        <w:numPr>
          <w:ilvl w:val="0"/>
          <w:numId w:val="17"/>
        </w:numPr>
        <w:rPr>
          <w:rFonts w:cs="Times New Roman"/>
        </w:rPr>
      </w:pPr>
      <w:r w:rsidRPr="00F47AB4">
        <w:rPr>
          <w:rFonts w:cs="Times New Roman"/>
        </w:rPr>
        <w:t>there is numerical illiteracy about how government and public services are financed, which, if found in households, would create widespread bankruptcy;</w:t>
      </w:r>
    </w:p>
    <w:p w:rsidR="00C468E9" w:rsidRPr="00F47AB4" w:rsidRDefault="00C468E9" w:rsidP="00C468E9">
      <w:pPr>
        <w:pStyle w:val="ListParagraph"/>
        <w:numPr>
          <w:ilvl w:val="0"/>
          <w:numId w:val="17"/>
        </w:numPr>
        <w:rPr>
          <w:rFonts w:cs="Times New Roman"/>
        </w:rPr>
      </w:pPr>
      <w:r w:rsidRPr="00F47AB4">
        <w:rPr>
          <w:rFonts w:cs="Times New Roman"/>
        </w:rPr>
        <w:t xml:space="preserve">rationality has disappeared from public debate; </w:t>
      </w:r>
    </w:p>
    <w:p w:rsidR="00C468E9" w:rsidRPr="00F47AB4" w:rsidRDefault="00C468E9" w:rsidP="00C468E9">
      <w:pPr>
        <w:pStyle w:val="ListParagraph"/>
        <w:numPr>
          <w:ilvl w:val="0"/>
          <w:numId w:val="17"/>
        </w:numPr>
        <w:rPr>
          <w:rFonts w:cs="Times New Roman"/>
        </w:rPr>
      </w:pPr>
      <w:r w:rsidRPr="00F47AB4">
        <w:rPr>
          <w:rFonts w:cs="Times New Roman"/>
        </w:rPr>
        <w:t>willingness to cultivate innovation and new ideas is declining;</w:t>
      </w:r>
    </w:p>
    <w:p w:rsidR="00C468E9" w:rsidRPr="00F47AB4" w:rsidRDefault="00C468E9" w:rsidP="00C468E9">
      <w:pPr>
        <w:pStyle w:val="ListParagraph"/>
        <w:numPr>
          <w:ilvl w:val="0"/>
          <w:numId w:val="17"/>
        </w:numPr>
        <w:rPr>
          <w:rFonts w:cs="Times New Roman"/>
        </w:rPr>
      </w:pPr>
      <w:r w:rsidRPr="00F47AB4">
        <w:rPr>
          <w:rFonts w:cs="Times New Roman"/>
        </w:rPr>
        <w:t xml:space="preserve">our societies are completely unable to cope with the misinformation from the social media; </w:t>
      </w:r>
    </w:p>
    <w:p w:rsidR="00C468E9" w:rsidRPr="00F47AB4" w:rsidRDefault="00C468E9" w:rsidP="00C468E9">
      <w:pPr>
        <w:pStyle w:val="ListParagraph"/>
        <w:numPr>
          <w:ilvl w:val="0"/>
          <w:numId w:val="17"/>
        </w:numPr>
        <w:rPr>
          <w:rFonts w:cs="Times New Roman"/>
        </w:rPr>
      </w:pPr>
      <w:r w:rsidRPr="00F47AB4">
        <w:rPr>
          <w:rFonts w:cs="Times New Roman"/>
        </w:rPr>
        <w:lastRenderedPageBreak/>
        <w:t>and worse, many in the political class use it to undermine the institutions of our society;</w:t>
      </w:r>
    </w:p>
    <w:p w:rsidR="00C468E9" w:rsidRPr="00F47AB4" w:rsidRDefault="00C468E9" w:rsidP="00C468E9">
      <w:pPr>
        <w:pStyle w:val="ListParagraph"/>
        <w:numPr>
          <w:ilvl w:val="0"/>
          <w:numId w:val="17"/>
        </w:numPr>
        <w:rPr>
          <w:rFonts w:cs="Times New Roman"/>
        </w:rPr>
      </w:pPr>
      <w:r w:rsidRPr="00F47AB4">
        <w:rPr>
          <w:rFonts w:cs="Times New Roman"/>
        </w:rPr>
        <w:t>we are unwilling to listen to others’ points of view, much less reconsider our own;</w:t>
      </w:r>
    </w:p>
    <w:p w:rsidR="00C468E9" w:rsidRPr="00F47AB4" w:rsidRDefault="00C468E9" w:rsidP="00C468E9">
      <w:pPr>
        <w:pStyle w:val="ListParagraph"/>
        <w:numPr>
          <w:ilvl w:val="0"/>
          <w:numId w:val="17"/>
        </w:numPr>
        <w:rPr>
          <w:rFonts w:cs="Times New Roman"/>
        </w:rPr>
      </w:pPr>
      <w:proofErr w:type="gramStart"/>
      <w:r w:rsidRPr="00F47AB4">
        <w:rPr>
          <w:rFonts w:cs="Times New Roman"/>
        </w:rPr>
        <w:t>there</w:t>
      </w:r>
      <w:proofErr w:type="gramEnd"/>
      <w:r w:rsidRPr="00F47AB4">
        <w:rPr>
          <w:rFonts w:cs="Times New Roman"/>
        </w:rPr>
        <w:t xml:space="preserve"> is a crisis of understanding in society about the future challenges of an interdependent world;  and for some it is possible to pull up the drawbridge to resolve the problems and challenges.</w:t>
      </w:r>
    </w:p>
    <w:p w:rsidR="00C468E9" w:rsidRPr="00F47AB4" w:rsidRDefault="00C468E9" w:rsidP="00C468E9">
      <w:pPr>
        <w:rPr>
          <w:rFonts w:cs="Times New Roman"/>
        </w:rPr>
      </w:pPr>
      <w:r w:rsidRPr="00FB0DC6">
        <w:rPr>
          <w:rFonts w:cs="Times New Roman"/>
        </w:rPr>
        <w:t>The fundamental role of education is to equip people to live together in a harmonious and constructive manner. This involves educating them to cope with adversity, to assume responsibility, and to be actors in shaping their own and our collective futures. My next article will try to respond to these questions. Meanwhile I welcome your comments.</w:t>
      </w:r>
    </w:p>
    <w:p w:rsidR="00C468E9" w:rsidRDefault="00C468E9" w:rsidP="00C468E9">
      <w:pPr>
        <w:pStyle w:val="Heading1"/>
      </w:pPr>
    </w:p>
    <w:p w:rsidR="00C468E9" w:rsidRPr="00FB0DC6" w:rsidRDefault="00C468E9" w:rsidP="00C468E9">
      <w:pPr>
        <w:pStyle w:val="Heading1"/>
      </w:pPr>
      <w:bookmarkStart w:id="5" w:name="_Toc410646742"/>
      <w:r w:rsidRPr="00FB0DC6">
        <w:t>Life-Deep Learning – what does it mean?</w:t>
      </w:r>
      <w:bookmarkEnd w:id="5"/>
    </w:p>
    <w:p w:rsidR="00C468E9" w:rsidRDefault="00C468E9" w:rsidP="00C468E9">
      <w:pPr>
        <w:pStyle w:val="Heading2"/>
        <w:rPr>
          <w:rStyle w:val="Strong"/>
        </w:rPr>
      </w:pPr>
      <w:bookmarkStart w:id="6" w:name="_Toc410646743"/>
      <w:r w:rsidRPr="00FB0DC6">
        <w:t>Life-Deep Learning: Perspectives from Down-Under</w:t>
      </w:r>
      <w:r>
        <w:t xml:space="preserve"> </w:t>
      </w:r>
      <w:r w:rsidRPr="00F47AB4">
        <w:rPr>
          <w:rStyle w:val="SubtleEmphasis"/>
        </w:rPr>
        <w:t>Diana Amundsen</w:t>
      </w:r>
      <w:bookmarkEnd w:id="6"/>
    </w:p>
    <w:p w:rsidR="00C468E9" w:rsidRPr="00823E0F" w:rsidRDefault="00C468E9" w:rsidP="00C468E9">
      <w:pPr>
        <w:pStyle w:val="Quote"/>
        <w:rPr>
          <w:rStyle w:val="Strong"/>
        </w:rPr>
      </w:pPr>
      <w:r w:rsidRPr="00823E0F">
        <w:rPr>
          <w:rStyle w:val="Strong"/>
        </w:rPr>
        <w:t>diana.amundsen@gmail.com</w:t>
      </w:r>
    </w:p>
    <w:p w:rsidR="00C468E9" w:rsidRPr="00E30866" w:rsidRDefault="0052185E" w:rsidP="00C468E9">
      <w:pPr>
        <w:pStyle w:val="Heading2"/>
      </w:pPr>
      <w:hyperlink r:id="rId10" w:history="1"/>
    </w:p>
    <w:p w:rsidR="00C468E9" w:rsidRPr="00E30866" w:rsidRDefault="00C468E9" w:rsidP="00C468E9">
      <w:pPr>
        <w:rPr>
          <w:b/>
        </w:rPr>
      </w:pPr>
      <w:r w:rsidRPr="00E30866">
        <w:rPr>
          <w:b/>
        </w:rPr>
        <w:t>Introduction</w:t>
      </w:r>
    </w:p>
    <w:p w:rsidR="00C468E9" w:rsidRPr="00FB0DC6" w:rsidRDefault="00C468E9" w:rsidP="00C468E9">
      <w:pPr>
        <w:rPr>
          <w:rFonts w:cs="Times New Roman"/>
        </w:rPr>
      </w:pPr>
      <w:r w:rsidRPr="00FB0DC6">
        <w:rPr>
          <w:bCs/>
          <w:noProof/>
          <w:lang w:val="en-AU" w:eastAsia="en-AU"/>
        </w:rPr>
        <w:drawing>
          <wp:anchor distT="0" distB="0" distL="114300" distR="114300" simplePos="0" relativeHeight="251661312" behindDoc="0" locked="0" layoutInCell="1" allowOverlap="1" wp14:anchorId="25F8CCCE" wp14:editId="54D5CDC8">
            <wp:simplePos x="0" y="0"/>
            <wp:positionH relativeFrom="margin">
              <wp:posOffset>4343400</wp:posOffset>
            </wp:positionH>
            <wp:positionV relativeFrom="margin">
              <wp:posOffset>3921760</wp:posOffset>
            </wp:positionV>
            <wp:extent cx="1331595" cy="1450340"/>
            <wp:effectExtent l="25400" t="25400" r="14605" b="22860"/>
            <wp:wrapSquare wrapText="bothSides"/>
            <wp:docPr id="6" name="Picture 6" descr="C:\Users\damundse\Downloads\Dia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undse\Downloads\Dian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1595" cy="145034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Pr="00FB0DC6">
        <w:rPr>
          <w:rFonts w:cs="Times New Roman"/>
        </w:rPr>
        <w:t xml:space="preserve">In the context of the SDGs (UN 2015) notions of lifelong learning in education become of paramount interest to governments charged with enacting the Goals and the accompanying goals and targets of the Education 2030 Framework for Action. In </w:t>
      </w:r>
      <w:proofErr w:type="spellStart"/>
      <w:r w:rsidRPr="00FB0DC6">
        <w:rPr>
          <w:rFonts w:cs="Times New Roman"/>
        </w:rPr>
        <w:t>Aotearoa</w:t>
      </w:r>
      <w:proofErr w:type="spellEnd"/>
      <w:r w:rsidRPr="00FB0DC6">
        <w:rPr>
          <w:rFonts w:cs="Times New Roman"/>
        </w:rPr>
        <w:t xml:space="preserve"> New Zealand</w:t>
      </w:r>
      <w:r w:rsidRPr="00FB0DC6">
        <w:rPr>
          <w:rStyle w:val="FootnoteReference"/>
          <w:rFonts w:cs="Times New Roman"/>
          <w:szCs w:val="24"/>
        </w:rPr>
        <w:footnoteReference w:id="1"/>
      </w:r>
      <w:r w:rsidRPr="00FB0DC6">
        <w:rPr>
          <w:rFonts w:cs="Times New Roman"/>
        </w:rPr>
        <w:t xml:space="preserve">, with a change of right-wing Government in November 2017 to the left-wing Labour Party led by a young, female Prime Minister, </w:t>
      </w:r>
      <w:proofErr w:type="spellStart"/>
      <w:r w:rsidRPr="00FB0DC6">
        <w:rPr>
          <w:rFonts w:cs="Times New Roman"/>
        </w:rPr>
        <w:t>Jacinda</w:t>
      </w:r>
      <w:proofErr w:type="spellEnd"/>
      <w:r w:rsidRPr="00FB0DC6">
        <w:rPr>
          <w:rFonts w:cs="Times New Roman"/>
        </w:rPr>
        <w:t xml:space="preserve"> </w:t>
      </w:r>
      <w:proofErr w:type="spellStart"/>
      <w:r w:rsidRPr="00FB0DC6">
        <w:rPr>
          <w:rFonts w:cs="Times New Roman"/>
        </w:rPr>
        <w:t>Ardern</w:t>
      </w:r>
      <w:proofErr w:type="spellEnd"/>
      <w:r w:rsidRPr="00FB0DC6">
        <w:rPr>
          <w:rFonts w:cs="Times New Roman"/>
        </w:rPr>
        <w:t>, there is growing recognition that lifelong education must form part of national and international education agendas.</w:t>
      </w:r>
    </w:p>
    <w:p w:rsidR="00C468E9" w:rsidRPr="00FB0DC6" w:rsidRDefault="00C468E9" w:rsidP="00C468E9">
      <w:pPr>
        <w:rPr>
          <w:rFonts w:cs="Times New Roman"/>
        </w:rPr>
      </w:pPr>
      <w:r w:rsidRPr="00FB0DC6">
        <w:rPr>
          <w:rFonts w:cs="Times New Roman"/>
        </w:rPr>
        <w:t>Simultaneously, there are advocates for our vision of lifelong learning to be extended, broadened and deepened (</w:t>
      </w:r>
      <w:proofErr w:type="spellStart"/>
      <w:r w:rsidRPr="00FB0DC6">
        <w:rPr>
          <w:rFonts w:cs="Times New Roman"/>
        </w:rPr>
        <w:t>Bélanger</w:t>
      </w:r>
      <w:proofErr w:type="spellEnd"/>
      <w:r w:rsidRPr="00FB0DC6">
        <w:rPr>
          <w:rFonts w:cs="Times New Roman"/>
        </w:rPr>
        <w:t xml:space="preserve">, 2016). Serious reflection of </w:t>
      </w:r>
      <w:r w:rsidRPr="00FB0DC6">
        <w:rPr>
          <w:rFonts w:cs="Times New Roman"/>
          <w:i/>
        </w:rPr>
        <w:t>life-long</w:t>
      </w:r>
      <w:r w:rsidRPr="00FB0DC6">
        <w:rPr>
          <w:rFonts w:cs="Times New Roman"/>
        </w:rPr>
        <w:t xml:space="preserve"> </w:t>
      </w:r>
      <w:r w:rsidRPr="00FB0DC6">
        <w:rPr>
          <w:rFonts w:cs="Times New Roman"/>
          <w:i/>
        </w:rPr>
        <w:t>learning</w:t>
      </w:r>
      <w:r w:rsidRPr="00FB0DC6">
        <w:rPr>
          <w:rFonts w:cs="Times New Roman"/>
        </w:rPr>
        <w:t xml:space="preserve"> needs to consider this phenomenon in relation to and in the context of co-existing phenomena such as </w:t>
      </w:r>
      <w:r w:rsidRPr="00FB0DC6">
        <w:rPr>
          <w:rFonts w:cs="Times New Roman"/>
          <w:i/>
        </w:rPr>
        <w:t>life-wide learning</w:t>
      </w:r>
      <w:r w:rsidRPr="00FB0DC6">
        <w:rPr>
          <w:rFonts w:cs="Times New Roman"/>
        </w:rPr>
        <w:t xml:space="preserve">, </w:t>
      </w:r>
      <w:r w:rsidRPr="00FB0DC6">
        <w:rPr>
          <w:rFonts w:cs="Times New Roman"/>
          <w:i/>
        </w:rPr>
        <w:t>life-strong learning</w:t>
      </w:r>
      <w:r w:rsidRPr="00FB0DC6">
        <w:rPr>
          <w:rFonts w:cs="Times New Roman"/>
        </w:rPr>
        <w:t xml:space="preserve"> and </w:t>
      </w:r>
      <w:r w:rsidRPr="00FB0DC6">
        <w:rPr>
          <w:rFonts w:cs="Times New Roman"/>
          <w:i/>
        </w:rPr>
        <w:t xml:space="preserve">life-deep learning. </w:t>
      </w:r>
      <w:r w:rsidRPr="00FB0DC6">
        <w:rPr>
          <w:rFonts w:cs="Times New Roman"/>
        </w:rPr>
        <w:t xml:space="preserve">Although </w:t>
      </w:r>
      <w:r w:rsidRPr="00FB0DC6">
        <w:rPr>
          <w:rFonts w:cs="Times New Roman"/>
          <w:i/>
        </w:rPr>
        <w:t>life-deep learning</w:t>
      </w:r>
      <w:r w:rsidRPr="00FB0DC6">
        <w:rPr>
          <w:rFonts w:cs="Times New Roman"/>
        </w:rPr>
        <w:t xml:space="preserve"> is not a new term, it appears to contain multiple meanings. Present conversations are concentrating on extending these concepts and creating more awareness and accord about what </w:t>
      </w:r>
      <w:r w:rsidRPr="00FB0DC6">
        <w:rPr>
          <w:rFonts w:cs="Times New Roman"/>
          <w:i/>
        </w:rPr>
        <w:t>life-deep learning</w:t>
      </w:r>
      <w:r w:rsidRPr="00FB0DC6">
        <w:rPr>
          <w:rFonts w:cs="Times New Roman"/>
        </w:rPr>
        <w:t xml:space="preserve"> entails. </w:t>
      </w:r>
    </w:p>
    <w:p w:rsidR="00C468E9" w:rsidRPr="00FB0DC6" w:rsidRDefault="00C468E9" w:rsidP="00C468E9">
      <w:pPr>
        <w:rPr>
          <w:rFonts w:cs="Times New Roman"/>
        </w:rPr>
      </w:pPr>
      <w:r w:rsidRPr="00FB0DC6">
        <w:rPr>
          <w:rFonts w:cs="Times New Roman"/>
        </w:rPr>
        <w:t xml:space="preserve">Our need to better understand </w:t>
      </w:r>
      <w:r w:rsidRPr="00FB0DC6">
        <w:rPr>
          <w:rFonts w:cs="Times New Roman"/>
          <w:i/>
        </w:rPr>
        <w:t>life-deep learning</w:t>
      </w:r>
      <w:r w:rsidRPr="00FB0DC6">
        <w:rPr>
          <w:rFonts w:cs="Times New Roman"/>
        </w:rPr>
        <w:t xml:space="preserve"> reflects our shared aim of working together to create theories out of words and meanings to explain and describe a phenomenon.  It also reflects our need for self-construction and social transformation across the learning continuum of work, community, family, education and society. Understanding more about </w:t>
      </w:r>
      <w:r w:rsidRPr="00FB0DC6">
        <w:rPr>
          <w:rFonts w:cs="Times New Roman"/>
          <w:i/>
        </w:rPr>
        <w:t xml:space="preserve">life-deep learning </w:t>
      </w:r>
      <w:r w:rsidRPr="00FB0DC6">
        <w:rPr>
          <w:rFonts w:cs="Times New Roman"/>
        </w:rPr>
        <w:t xml:space="preserve">may support more robust practice and policy-making to address two major </w:t>
      </w:r>
      <w:r w:rsidRPr="00FB0DC6">
        <w:rPr>
          <w:rFonts w:cs="Times New Roman"/>
        </w:rPr>
        <w:lastRenderedPageBreak/>
        <w:t xml:space="preserve">issues in </w:t>
      </w:r>
      <w:proofErr w:type="spellStart"/>
      <w:r w:rsidRPr="00FB0DC6">
        <w:rPr>
          <w:rFonts w:cs="Times New Roman"/>
        </w:rPr>
        <w:t>Aotearoa</w:t>
      </w:r>
      <w:proofErr w:type="spellEnd"/>
      <w:r w:rsidRPr="00FB0DC6">
        <w:rPr>
          <w:rFonts w:cs="Times New Roman"/>
        </w:rPr>
        <w:t xml:space="preserve"> New Zealand: a) autonomy for individuals in the face of our current risk society, and; b) transformation of social conditions desperately requiring revolution. </w:t>
      </w:r>
    </w:p>
    <w:p w:rsidR="00C468E9" w:rsidRPr="00FB0DC6" w:rsidRDefault="00C468E9" w:rsidP="00C468E9">
      <w:pPr>
        <w:rPr>
          <w:rFonts w:cs="Times New Roman"/>
        </w:rPr>
      </w:pPr>
      <w:r w:rsidRPr="00FB0DC6">
        <w:rPr>
          <w:rFonts w:cs="Times New Roman"/>
        </w:rPr>
        <w:t>A review of each</w:t>
      </w:r>
      <w:r w:rsidRPr="00FB0DC6">
        <w:rPr>
          <w:rFonts w:cs="Times New Roman"/>
          <w:i/>
        </w:rPr>
        <w:t xml:space="preserve"> life learning phenomenon </w:t>
      </w:r>
      <w:r w:rsidRPr="00FB0DC6">
        <w:rPr>
          <w:rFonts w:cs="Times New Roman"/>
        </w:rPr>
        <w:t>follows:</w:t>
      </w:r>
    </w:p>
    <w:p w:rsidR="00C468E9" w:rsidRPr="00F6357D" w:rsidRDefault="00C468E9" w:rsidP="00C468E9">
      <w:pPr>
        <w:rPr>
          <w:b/>
          <w:i/>
          <w:szCs w:val="24"/>
        </w:rPr>
      </w:pPr>
      <w:r w:rsidRPr="00F6357D">
        <w:rPr>
          <w:b/>
          <w:szCs w:val="24"/>
        </w:rPr>
        <w:t>Life-long Learning</w:t>
      </w:r>
    </w:p>
    <w:p w:rsidR="00C468E9" w:rsidRPr="00F6357D" w:rsidRDefault="00C468E9" w:rsidP="00C468E9">
      <w:pPr>
        <w:pStyle w:val="ListParagraph"/>
        <w:numPr>
          <w:ilvl w:val="0"/>
          <w:numId w:val="8"/>
        </w:numPr>
        <w:rPr>
          <w:rFonts w:cs="Times New Roman"/>
          <w:szCs w:val="24"/>
        </w:rPr>
      </w:pPr>
      <w:r w:rsidRPr="00F6357D">
        <w:rPr>
          <w:rFonts w:cs="Times New Roman"/>
          <w:szCs w:val="24"/>
        </w:rPr>
        <w:t>Learning that extends from infancy into old age</w:t>
      </w:r>
    </w:p>
    <w:p w:rsidR="00C468E9" w:rsidRPr="00F6357D" w:rsidRDefault="00C468E9" w:rsidP="00C468E9">
      <w:pPr>
        <w:pStyle w:val="ListParagraph"/>
        <w:numPr>
          <w:ilvl w:val="0"/>
          <w:numId w:val="8"/>
        </w:numPr>
        <w:rPr>
          <w:rFonts w:cs="Times New Roman"/>
          <w:szCs w:val="24"/>
        </w:rPr>
      </w:pPr>
      <w:r w:rsidRPr="00F6357D">
        <w:rPr>
          <w:rFonts w:cs="Times New Roman"/>
          <w:szCs w:val="24"/>
        </w:rPr>
        <w:t>Learning language and interaction strategies which orient mind and body in learning</w:t>
      </w:r>
    </w:p>
    <w:p w:rsidR="00C468E9" w:rsidRPr="00F6357D" w:rsidRDefault="00C468E9" w:rsidP="00C468E9">
      <w:pPr>
        <w:pStyle w:val="ListParagraph"/>
        <w:numPr>
          <w:ilvl w:val="0"/>
          <w:numId w:val="8"/>
        </w:numPr>
        <w:rPr>
          <w:rFonts w:cs="Times New Roman"/>
          <w:szCs w:val="24"/>
        </w:rPr>
      </w:pPr>
      <w:r w:rsidRPr="00F6357D">
        <w:rPr>
          <w:rFonts w:cs="Times New Roman"/>
          <w:szCs w:val="24"/>
        </w:rPr>
        <w:t>Acquiring behaviours</w:t>
      </w:r>
    </w:p>
    <w:p w:rsidR="00C468E9" w:rsidRPr="00F6357D" w:rsidRDefault="00C468E9" w:rsidP="00C468E9">
      <w:pPr>
        <w:pStyle w:val="ListParagraph"/>
        <w:numPr>
          <w:ilvl w:val="0"/>
          <w:numId w:val="8"/>
        </w:numPr>
        <w:rPr>
          <w:rFonts w:cs="Times New Roman"/>
          <w:szCs w:val="24"/>
        </w:rPr>
      </w:pPr>
      <w:r w:rsidRPr="00F6357D">
        <w:rPr>
          <w:rFonts w:cs="Times New Roman"/>
          <w:szCs w:val="24"/>
        </w:rPr>
        <w:t>Acquiring real-world information</w:t>
      </w:r>
    </w:p>
    <w:p w:rsidR="00C468E9" w:rsidRPr="00F6357D" w:rsidRDefault="00C468E9" w:rsidP="00C468E9">
      <w:pPr>
        <w:pStyle w:val="ListParagraph"/>
        <w:numPr>
          <w:ilvl w:val="0"/>
          <w:numId w:val="8"/>
        </w:numPr>
        <w:rPr>
          <w:rFonts w:cs="Times New Roman"/>
          <w:szCs w:val="24"/>
        </w:rPr>
      </w:pPr>
      <w:r w:rsidRPr="00F6357D">
        <w:rPr>
          <w:rFonts w:cs="Times New Roman"/>
          <w:szCs w:val="24"/>
        </w:rPr>
        <w:t>Reflects our belief system</w:t>
      </w:r>
    </w:p>
    <w:p w:rsidR="00C468E9" w:rsidRPr="00F6357D" w:rsidRDefault="00C468E9" w:rsidP="00C468E9">
      <w:pPr>
        <w:pStyle w:val="ListParagraph"/>
        <w:numPr>
          <w:ilvl w:val="0"/>
          <w:numId w:val="8"/>
        </w:numPr>
        <w:rPr>
          <w:rFonts w:cs="Times New Roman"/>
          <w:szCs w:val="24"/>
        </w:rPr>
      </w:pPr>
      <w:r w:rsidRPr="00F6357D">
        <w:rPr>
          <w:rFonts w:cs="Times New Roman"/>
          <w:szCs w:val="24"/>
        </w:rPr>
        <w:t>“Picked-up”, unconscious</w:t>
      </w:r>
    </w:p>
    <w:p w:rsidR="00C468E9" w:rsidRPr="00F6357D" w:rsidRDefault="00C468E9" w:rsidP="00C468E9">
      <w:pPr>
        <w:pStyle w:val="ListParagraph"/>
        <w:numPr>
          <w:ilvl w:val="0"/>
          <w:numId w:val="8"/>
        </w:numPr>
        <w:rPr>
          <w:rFonts w:cs="Times New Roman"/>
          <w:szCs w:val="24"/>
        </w:rPr>
      </w:pPr>
      <w:r w:rsidRPr="00F6357D">
        <w:rPr>
          <w:rFonts w:cs="Times New Roman"/>
          <w:szCs w:val="24"/>
        </w:rPr>
        <w:t>Gaining practical skills for daily living</w:t>
      </w:r>
    </w:p>
    <w:p w:rsidR="00C468E9" w:rsidRPr="00F6357D" w:rsidRDefault="00C468E9" w:rsidP="00C468E9">
      <w:pPr>
        <w:pStyle w:val="ListParagraph"/>
        <w:numPr>
          <w:ilvl w:val="0"/>
          <w:numId w:val="8"/>
        </w:numPr>
        <w:rPr>
          <w:rFonts w:cs="Times New Roman"/>
          <w:szCs w:val="24"/>
        </w:rPr>
      </w:pPr>
      <w:r w:rsidRPr="00F6357D">
        <w:rPr>
          <w:rFonts w:cs="Times New Roman"/>
          <w:szCs w:val="24"/>
        </w:rPr>
        <w:t>Learning motivated by interests, curiosity, pleasure</w:t>
      </w:r>
    </w:p>
    <w:p w:rsidR="00C468E9" w:rsidRPr="00F6357D" w:rsidRDefault="00C468E9" w:rsidP="00C468E9">
      <w:pPr>
        <w:pStyle w:val="ListParagraph"/>
        <w:numPr>
          <w:ilvl w:val="0"/>
          <w:numId w:val="8"/>
        </w:numPr>
        <w:rPr>
          <w:rFonts w:cs="Times New Roman"/>
          <w:szCs w:val="24"/>
        </w:rPr>
      </w:pPr>
      <w:r w:rsidRPr="00F6357D">
        <w:rPr>
          <w:rFonts w:cs="Times New Roman"/>
          <w:szCs w:val="24"/>
        </w:rPr>
        <w:t>Taking in information and techniques through observation, practicing and testing</w:t>
      </w:r>
    </w:p>
    <w:p w:rsidR="00C468E9" w:rsidRPr="00E30866" w:rsidRDefault="00C468E9" w:rsidP="00C468E9">
      <w:pPr>
        <w:pStyle w:val="ListParagraph"/>
        <w:numPr>
          <w:ilvl w:val="0"/>
          <w:numId w:val="8"/>
        </w:numPr>
        <w:rPr>
          <w:rFonts w:cs="Times New Roman"/>
          <w:szCs w:val="24"/>
        </w:rPr>
      </w:pPr>
      <w:r w:rsidRPr="00F6357D">
        <w:rPr>
          <w:rFonts w:cs="Times New Roman"/>
          <w:szCs w:val="24"/>
        </w:rPr>
        <w:t>Learning for empowerment</w:t>
      </w:r>
    </w:p>
    <w:p w:rsidR="00C468E9" w:rsidRDefault="00C468E9" w:rsidP="00C468E9">
      <w:pPr>
        <w:rPr>
          <w:rFonts w:cs="Times New Roman"/>
          <w:b/>
          <w:szCs w:val="24"/>
        </w:rPr>
      </w:pPr>
    </w:p>
    <w:p w:rsidR="00C468E9" w:rsidRPr="00FB0DC6" w:rsidRDefault="00C468E9" w:rsidP="00C468E9">
      <w:pPr>
        <w:rPr>
          <w:rFonts w:cs="Times New Roman"/>
          <w:b/>
          <w:szCs w:val="24"/>
        </w:rPr>
      </w:pPr>
      <w:r w:rsidRPr="00FB0DC6">
        <w:rPr>
          <w:rFonts w:cs="Times New Roman"/>
          <w:b/>
          <w:szCs w:val="24"/>
        </w:rPr>
        <w:t>Life-wide Learning</w:t>
      </w:r>
    </w:p>
    <w:p w:rsidR="00C468E9" w:rsidRPr="00F6357D" w:rsidRDefault="00C468E9" w:rsidP="00C468E9">
      <w:pPr>
        <w:pStyle w:val="ListParagraph"/>
        <w:numPr>
          <w:ilvl w:val="0"/>
          <w:numId w:val="9"/>
        </w:numPr>
        <w:rPr>
          <w:rFonts w:cs="Times New Roman"/>
          <w:szCs w:val="24"/>
        </w:rPr>
      </w:pPr>
      <w:r w:rsidRPr="00F6357D">
        <w:rPr>
          <w:rFonts w:cs="Times New Roman"/>
          <w:szCs w:val="24"/>
        </w:rPr>
        <w:t>Breadth of experiences</w:t>
      </w:r>
    </w:p>
    <w:p w:rsidR="00C468E9" w:rsidRPr="00F6357D" w:rsidRDefault="00C468E9" w:rsidP="00C468E9">
      <w:pPr>
        <w:pStyle w:val="ListParagraph"/>
        <w:numPr>
          <w:ilvl w:val="0"/>
          <w:numId w:val="9"/>
        </w:numPr>
        <w:rPr>
          <w:rFonts w:cs="Times New Roman"/>
          <w:szCs w:val="24"/>
        </w:rPr>
      </w:pPr>
      <w:r w:rsidRPr="00F6357D">
        <w:rPr>
          <w:rFonts w:cs="Times New Roman"/>
          <w:szCs w:val="24"/>
        </w:rPr>
        <w:t>Occurs every day across the life span</w:t>
      </w:r>
    </w:p>
    <w:p w:rsidR="00C468E9" w:rsidRPr="00F6357D" w:rsidRDefault="00C468E9" w:rsidP="00C468E9">
      <w:pPr>
        <w:pStyle w:val="ListParagraph"/>
        <w:numPr>
          <w:ilvl w:val="0"/>
          <w:numId w:val="9"/>
        </w:numPr>
        <w:rPr>
          <w:rFonts w:cs="Times New Roman"/>
          <w:szCs w:val="24"/>
        </w:rPr>
      </w:pPr>
      <w:r w:rsidRPr="00F6357D">
        <w:rPr>
          <w:rFonts w:cs="Times New Roman"/>
          <w:szCs w:val="24"/>
        </w:rPr>
        <w:t>Learning that assists adapting to new situations</w:t>
      </w:r>
    </w:p>
    <w:p w:rsidR="00C468E9" w:rsidRPr="00F6357D" w:rsidRDefault="00C468E9" w:rsidP="00C468E9">
      <w:pPr>
        <w:pStyle w:val="ListParagraph"/>
        <w:numPr>
          <w:ilvl w:val="0"/>
          <w:numId w:val="9"/>
        </w:numPr>
        <w:rPr>
          <w:rFonts w:cs="Times New Roman"/>
          <w:szCs w:val="24"/>
        </w:rPr>
      </w:pPr>
      <w:r w:rsidRPr="00F6357D">
        <w:rPr>
          <w:rFonts w:cs="Times New Roman"/>
          <w:szCs w:val="24"/>
        </w:rPr>
        <w:t>Learning to manage ourselves and others, time, space, events</w:t>
      </w:r>
    </w:p>
    <w:p w:rsidR="00C468E9" w:rsidRPr="00F6357D" w:rsidRDefault="00C468E9" w:rsidP="00C468E9">
      <w:pPr>
        <w:pStyle w:val="ListParagraph"/>
        <w:numPr>
          <w:ilvl w:val="0"/>
          <w:numId w:val="9"/>
        </w:numPr>
        <w:rPr>
          <w:rFonts w:cs="Times New Roman"/>
          <w:szCs w:val="24"/>
        </w:rPr>
      </w:pPr>
      <w:r w:rsidRPr="00F6357D">
        <w:rPr>
          <w:rFonts w:cs="Times New Roman"/>
          <w:szCs w:val="24"/>
        </w:rPr>
        <w:t>Learning to transport knowledge and skills gained from one situation to another</w:t>
      </w:r>
    </w:p>
    <w:p w:rsidR="00C468E9" w:rsidRPr="00E30866" w:rsidRDefault="00C468E9" w:rsidP="00C468E9">
      <w:pPr>
        <w:pStyle w:val="ListParagraph"/>
        <w:numPr>
          <w:ilvl w:val="0"/>
          <w:numId w:val="9"/>
        </w:numPr>
        <w:rPr>
          <w:rFonts w:cs="Times New Roman"/>
          <w:szCs w:val="24"/>
        </w:rPr>
      </w:pPr>
      <w:r w:rsidRPr="00F6357D">
        <w:rPr>
          <w:rFonts w:cs="Times New Roman"/>
          <w:szCs w:val="24"/>
        </w:rPr>
        <w:t>Learning from a range of sources, experiences, locations</w:t>
      </w:r>
    </w:p>
    <w:p w:rsidR="00C468E9" w:rsidRDefault="00C468E9" w:rsidP="00C468E9">
      <w:pPr>
        <w:rPr>
          <w:rFonts w:cs="Times New Roman"/>
          <w:b/>
          <w:szCs w:val="24"/>
        </w:rPr>
      </w:pPr>
    </w:p>
    <w:p w:rsidR="00C468E9" w:rsidRPr="00FB0DC6" w:rsidRDefault="00C468E9" w:rsidP="00C468E9">
      <w:pPr>
        <w:rPr>
          <w:rFonts w:cs="Times New Roman"/>
          <w:b/>
          <w:szCs w:val="24"/>
        </w:rPr>
      </w:pPr>
      <w:r w:rsidRPr="00FB0DC6">
        <w:rPr>
          <w:rFonts w:cs="Times New Roman"/>
          <w:b/>
          <w:szCs w:val="24"/>
        </w:rPr>
        <w:t>Life-strong Learning</w:t>
      </w:r>
    </w:p>
    <w:p w:rsidR="00C468E9" w:rsidRPr="00F6357D" w:rsidRDefault="00C468E9" w:rsidP="00C468E9">
      <w:pPr>
        <w:pStyle w:val="ListParagraph"/>
        <w:numPr>
          <w:ilvl w:val="0"/>
          <w:numId w:val="10"/>
        </w:numPr>
        <w:rPr>
          <w:rFonts w:cs="Times New Roman"/>
          <w:szCs w:val="24"/>
        </w:rPr>
      </w:pPr>
      <w:r w:rsidRPr="00F6357D">
        <w:rPr>
          <w:rFonts w:cs="Times New Roman"/>
          <w:szCs w:val="24"/>
        </w:rPr>
        <w:t>Situated in broad socio-economic and historical contexts</w:t>
      </w:r>
    </w:p>
    <w:p w:rsidR="00C468E9" w:rsidRPr="00F6357D" w:rsidRDefault="00C468E9" w:rsidP="00C468E9">
      <w:pPr>
        <w:pStyle w:val="ListParagraph"/>
        <w:numPr>
          <w:ilvl w:val="0"/>
          <w:numId w:val="10"/>
        </w:numPr>
        <w:rPr>
          <w:rFonts w:cs="Times New Roman"/>
          <w:szCs w:val="24"/>
        </w:rPr>
      </w:pPr>
      <w:r w:rsidRPr="00F6357D">
        <w:rPr>
          <w:rFonts w:cs="Times New Roman"/>
          <w:szCs w:val="24"/>
        </w:rPr>
        <w:t>Occurs in semiotic domains increasingly linked to interactive, web-compatible, digital technologies (cell phones, video games, recording and playback devices, computers, artificial intelligence machine interactions)</w:t>
      </w:r>
    </w:p>
    <w:p w:rsidR="00C468E9" w:rsidRPr="00F6357D" w:rsidRDefault="00C468E9" w:rsidP="00C468E9">
      <w:pPr>
        <w:pStyle w:val="ListParagraph"/>
        <w:numPr>
          <w:ilvl w:val="0"/>
          <w:numId w:val="10"/>
        </w:numPr>
        <w:rPr>
          <w:rFonts w:cs="Times New Roman"/>
          <w:szCs w:val="24"/>
        </w:rPr>
      </w:pPr>
      <w:r w:rsidRPr="00F6357D">
        <w:rPr>
          <w:rFonts w:cs="Times New Roman"/>
          <w:szCs w:val="24"/>
        </w:rPr>
        <w:t>Learning to understand what is the greatest value in an expanse of learning contexts enabled by multi-modal texts and cultural resources to draw upon</w:t>
      </w:r>
    </w:p>
    <w:p w:rsidR="00C468E9" w:rsidRPr="00F6357D" w:rsidRDefault="00C468E9" w:rsidP="00C468E9">
      <w:pPr>
        <w:pStyle w:val="ListParagraph"/>
        <w:numPr>
          <w:ilvl w:val="0"/>
          <w:numId w:val="10"/>
        </w:numPr>
        <w:rPr>
          <w:rFonts w:cs="Times New Roman"/>
          <w:szCs w:val="24"/>
        </w:rPr>
      </w:pPr>
      <w:r w:rsidRPr="00F6357D">
        <w:rPr>
          <w:rFonts w:cs="Times New Roman"/>
          <w:szCs w:val="24"/>
        </w:rPr>
        <w:t>Involves developing enormous bodies of knowledge, intuitive understanding of ways to communicate in different and multi-cultural situation for multiple identities and purposes, making language learning and use life-deep.</w:t>
      </w:r>
    </w:p>
    <w:p w:rsidR="00C468E9" w:rsidRPr="00E30866" w:rsidRDefault="00C468E9" w:rsidP="00C468E9">
      <w:pPr>
        <w:pStyle w:val="ListParagraph"/>
        <w:numPr>
          <w:ilvl w:val="0"/>
          <w:numId w:val="10"/>
        </w:numPr>
        <w:rPr>
          <w:rFonts w:cs="Times New Roman"/>
          <w:szCs w:val="24"/>
        </w:rPr>
      </w:pPr>
      <w:r w:rsidRPr="00F6357D">
        <w:rPr>
          <w:rFonts w:cs="Times New Roman"/>
          <w:szCs w:val="24"/>
        </w:rPr>
        <w:t>Facilitated when encouraged to use home and community language as a springboard to expand linguistic and knowledge repertoires</w:t>
      </w:r>
    </w:p>
    <w:p w:rsidR="00C468E9" w:rsidRDefault="00C468E9" w:rsidP="00C468E9">
      <w:pPr>
        <w:rPr>
          <w:rFonts w:cs="Times New Roman"/>
          <w:b/>
          <w:szCs w:val="24"/>
        </w:rPr>
      </w:pPr>
    </w:p>
    <w:p w:rsidR="00C468E9" w:rsidRDefault="00C468E9" w:rsidP="00C468E9">
      <w:pPr>
        <w:rPr>
          <w:rFonts w:cs="Times New Roman"/>
          <w:b/>
          <w:szCs w:val="24"/>
        </w:rPr>
      </w:pPr>
    </w:p>
    <w:p w:rsidR="00C468E9" w:rsidRPr="00FB0DC6" w:rsidRDefault="00C468E9" w:rsidP="00C468E9">
      <w:pPr>
        <w:rPr>
          <w:rFonts w:cs="Times New Roman"/>
          <w:b/>
          <w:szCs w:val="24"/>
        </w:rPr>
      </w:pPr>
      <w:r w:rsidRPr="00FB0DC6">
        <w:rPr>
          <w:rFonts w:cs="Times New Roman"/>
          <w:b/>
          <w:szCs w:val="24"/>
        </w:rPr>
        <w:lastRenderedPageBreak/>
        <w:t>Life-deep Learning</w:t>
      </w:r>
    </w:p>
    <w:p w:rsidR="00C468E9" w:rsidRPr="00F6357D" w:rsidRDefault="00C468E9" w:rsidP="00C468E9">
      <w:pPr>
        <w:pStyle w:val="ListParagraph"/>
        <w:numPr>
          <w:ilvl w:val="0"/>
          <w:numId w:val="11"/>
        </w:numPr>
        <w:rPr>
          <w:rFonts w:cs="Times New Roman"/>
          <w:szCs w:val="24"/>
        </w:rPr>
      </w:pPr>
      <w:r w:rsidRPr="00F6357D">
        <w:rPr>
          <w:rFonts w:cs="Times New Roman"/>
          <w:szCs w:val="24"/>
        </w:rPr>
        <w:t>Learning of religious, spiritual (Maria Wong), cultural (</w:t>
      </w:r>
      <w:proofErr w:type="spellStart"/>
      <w:r w:rsidRPr="00F6357D">
        <w:rPr>
          <w:rFonts w:cs="Times New Roman"/>
          <w:szCs w:val="24"/>
        </w:rPr>
        <w:t>Gumpanat</w:t>
      </w:r>
      <w:proofErr w:type="spellEnd"/>
      <w:r w:rsidRPr="00F6357D">
        <w:rPr>
          <w:rFonts w:cs="Times New Roman"/>
          <w:szCs w:val="24"/>
        </w:rPr>
        <w:t xml:space="preserve"> </w:t>
      </w:r>
      <w:proofErr w:type="spellStart"/>
      <w:r w:rsidRPr="00F6357D">
        <w:rPr>
          <w:rFonts w:cs="Times New Roman"/>
          <w:szCs w:val="24"/>
        </w:rPr>
        <w:t>Boriboon</w:t>
      </w:r>
      <w:proofErr w:type="spellEnd"/>
      <w:r w:rsidRPr="00F6357D">
        <w:rPr>
          <w:rFonts w:cs="Times New Roman"/>
          <w:szCs w:val="24"/>
        </w:rPr>
        <w:t>), ethical and social values that guide our belief and actions</w:t>
      </w:r>
    </w:p>
    <w:p w:rsidR="00C468E9" w:rsidRPr="00F6357D" w:rsidRDefault="00C468E9" w:rsidP="00C468E9">
      <w:pPr>
        <w:pStyle w:val="ListParagraph"/>
        <w:numPr>
          <w:ilvl w:val="0"/>
          <w:numId w:val="11"/>
        </w:numPr>
        <w:rPr>
          <w:rFonts w:cs="Times New Roman"/>
          <w:szCs w:val="24"/>
        </w:rPr>
      </w:pPr>
      <w:r w:rsidRPr="00F6357D">
        <w:rPr>
          <w:rFonts w:cs="Times New Roman"/>
          <w:szCs w:val="24"/>
        </w:rPr>
        <w:t>Learning that guides how we judge ourselves and others, and enables us to express our feelings and beliefs (Dorothy Lucardie)</w:t>
      </w:r>
    </w:p>
    <w:p w:rsidR="00C468E9" w:rsidRPr="00F6357D" w:rsidRDefault="00C468E9" w:rsidP="00C468E9">
      <w:pPr>
        <w:pStyle w:val="ListParagraph"/>
        <w:numPr>
          <w:ilvl w:val="0"/>
          <w:numId w:val="11"/>
        </w:numPr>
        <w:rPr>
          <w:rFonts w:cs="Times New Roman"/>
          <w:szCs w:val="24"/>
        </w:rPr>
      </w:pPr>
      <w:r w:rsidRPr="00F6357D">
        <w:rPr>
          <w:rFonts w:cs="Times New Roman"/>
          <w:szCs w:val="24"/>
        </w:rPr>
        <w:t>Application and understanding of knowledge at a deeper (‘specialised’) level (Eunice Areola)</w:t>
      </w:r>
    </w:p>
    <w:p w:rsidR="00C468E9" w:rsidRPr="00F6357D" w:rsidRDefault="00C468E9" w:rsidP="00C468E9">
      <w:pPr>
        <w:pStyle w:val="ListParagraph"/>
        <w:numPr>
          <w:ilvl w:val="0"/>
          <w:numId w:val="11"/>
        </w:numPr>
        <w:rPr>
          <w:rFonts w:cs="Times New Roman"/>
          <w:szCs w:val="24"/>
        </w:rPr>
      </w:pPr>
      <w:r w:rsidRPr="00F6357D">
        <w:rPr>
          <w:rFonts w:cs="Times New Roman"/>
          <w:szCs w:val="24"/>
        </w:rPr>
        <w:t xml:space="preserve">Learning language/s, symbol-making and processing, and how to use that language in a range of roles (child, parent, family member, tenant, employee, public citizen, student, entrepreneur </w:t>
      </w:r>
      <w:proofErr w:type="spellStart"/>
      <w:r w:rsidRPr="00F6357D">
        <w:rPr>
          <w:rFonts w:cs="Times New Roman"/>
          <w:szCs w:val="24"/>
        </w:rPr>
        <w:t>etc</w:t>
      </w:r>
      <w:proofErr w:type="spellEnd"/>
      <w:r w:rsidRPr="00F6357D">
        <w:rPr>
          <w:rFonts w:cs="Times New Roman"/>
          <w:szCs w:val="24"/>
        </w:rPr>
        <w:t>)</w:t>
      </w:r>
    </w:p>
    <w:p w:rsidR="00C468E9" w:rsidRPr="00F6357D" w:rsidRDefault="00C468E9" w:rsidP="00C468E9">
      <w:pPr>
        <w:pStyle w:val="ListParagraph"/>
        <w:numPr>
          <w:ilvl w:val="0"/>
          <w:numId w:val="11"/>
        </w:numPr>
        <w:rPr>
          <w:rFonts w:cs="Times New Roman"/>
          <w:szCs w:val="24"/>
        </w:rPr>
      </w:pPr>
      <w:r w:rsidRPr="00F6357D">
        <w:rPr>
          <w:rFonts w:cs="Times New Roman"/>
          <w:szCs w:val="24"/>
        </w:rPr>
        <w:t xml:space="preserve">Re-construction of experience to encourage experimental intelligence and extract critical lessons for life (John Dewey; Brian </w:t>
      </w:r>
      <w:proofErr w:type="spellStart"/>
      <w:r w:rsidRPr="00F6357D">
        <w:rPr>
          <w:rFonts w:cs="Times New Roman"/>
          <w:szCs w:val="24"/>
        </w:rPr>
        <w:t>Findsen</w:t>
      </w:r>
      <w:proofErr w:type="spellEnd"/>
      <w:r w:rsidRPr="00F6357D">
        <w:rPr>
          <w:rFonts w:cs="Times New Roman"/>
          <w:szCs w:val="24"/>
        </w:rPr>
        <w:t>)</w:t>
      </w:r>
    </w:p>
    <w:p w:rsidR="00C468E9" w:rsidRPr="00F6357D" w:rsidRDefault="00C468E9" w:rsidP="00C468E9">
      <w:pPr>
        <w:pStyle w:val="ListParagraph"/>
        <w:numPr>
          <w:ilvl w:val="0"/>
          <w:numId w:val="11"/>
        </w:numPr>
        <w:rPr>
          <w:rFonts w:cs="Times New Roman"/>
          <w:szCs w:val="24"/>
        </w:rPr>
      </w:pPr>
      <w:r w:rsidRPr="00F6357D">
        <w:rPr>
          <w:rFonts w:cs="Times New Roman"/>
          <w:szCs w:val="24"/>
        </w:rPr>
        <w:t>Learning that scaffolds our ways of approaching challenges and undergoing change and transitions</w:t>
      </w:r>
    </w:p>
    <w:p w:rsidR="00C468E9" w:rsidRPr="00F6357D" w:rsidRDefault="00C468E9" w:rsidP="00C468E9">
      <w:pPr>
        <w:pStyle w:val="ListParagraph"/>
        <w:numPr>
          <w:ilvl w:val="0"/>
          <w:numId w:val="11"/>
        </w:numPr>
        <w:rPr>
          <w:rFonts w:cs="Times New Roman"/>
          <w:szCs w:val="24"/>
        </w:rPr>
      </w:pPr>
      <w:r w:rsidRPr="00F6357D">
        <w:rPr>
          <w:rFonts w:cs="Times New Roman"/>
          <w:szCs w:val="24"/>
        </w:rPr>
        <w:t>Learning that ‘sticks with us’ throughout life</w:t>
      </w:r>
    </w:p>
    <w:p w:rsidR="00C468E9" w:rsidRPr="00F6357D" w:rsidRDefault="00C468E9" w:rsidP="00C468E9">
      <w:pPr>
        <w:pStyle w:val="ListParagraph"/>
        <w:numPr>
          <w:ilvl w:val="0"/>
          <w:numId w:val="11"/>
        </w:numPr>
        <w:rPr>
          <w:rFonts w:cs="Times New Roman"/>
          <w:szCs w:val="24"/>
        </w:rPr>
      </w:pPr>
      <w:r w:rsidRPr="00F6357D">
        <w:rPr>
          <w:rFonts w:cs="Times New Roman"/>
          <w:szCs w:val="24"/>
        </w:rPr>
        <w:t>Occurs through personalization and ownership</w:t>
      </w:r>
    </w:p>
    <w:p w:rsidR="00C468E9" w:rsidRPr="00F6357D" w:rsidRDefault="00C468E9" w:rsidP="00C468E9">
      <w:pPr>
        <w:pStyle w:val="ListParagraph"/>
        <w:numPr>
          <w:ilvl w:val="0"/>
          <w:numId w:val="11"/>
        </w:numPr>
        <w:rPr>
          <w:rFonts w:cs="Times New Roman"/>
          <w:szCs w:val="24"/>
        </w:rPr>
      </w:pPr>
      <w:r w:rsidRPr="00F6357D">
        <w:rPr>
          <w:rFonts w:cs="Times New Roman"/>
          <w:szCs w:val="24"/>
        </w:rPr>
        <w:t xml:space="preserve">Deepens desire to connect with fellow humans to do ‘good’ (see the 6Cs - character, citizenship, collaboration, communication, creativity and critical thinking from </w:t>
      </w:r>
      <w:proofErr w:type="spellStart"/>
      <w:r w:rsidRPr="00F6357D">
        <w:rPr>
          <w:rFonts w:cs="Times New Roman"/>
          <w:szCs w:val="24"/>
        </w:rPr>
        <w:t>Fullan</w:t>
      </w:r>
      <w:proofErr w:type="spellEnd"/>
      <w:r w:rsidRPr="00F6357D">
        <w:rPr>
          <w:rFonts w:cs="Times New Roman"/>
          <w:szCs w:val="24"/>
        </w:rPr>
        <w:t xml:space="preserve">, Quinn, &amp; </w:t>
      </w:r>
      <w:proofErr w:type="spellStart"/>
      <w:r w:rsidRPr="00F6357D">
        <w:rPr>
          <w:rFonts w:cs="Times New Roman"/>
          <w:szCs w:val="24"/>
        </w:rPr>
        <w:t>McEachen</w:t>
      </w:r>
      <w:proofErr w:type="spellEnd"/>
      <w:r w:rsidRPr="00F6357D">
        <w:rPr>
          <w:rFonts w:cs="Times New Roman"/>
          <w:szCs w:val="24"/>
        </w:rPr>
        <w:t>).</w:t>
      </w:r>
    </w:p>
    <w:p w:rsidR="00C468E9" w:rsidRPr="00F6357D" w:rsidRDefault="00C468E9" w:rsidP="00C468E9">
      <w:pPr>
        <w:pStyle w:val="ListParagraph"/>
        <w:numPr>
          <w:ilvl w:val="0"/>
          <w:numId w:val="11"/>
        </w:numPr>
        <w:rPr>
          <w:rFonts w:cs="Times New Roman"/>
          <w:szCs w:val="24"/>
        </w:rPr>
      </w:pPr>
      <w:r w:rsidRPr="00F6357D">
        <w:rPr>
          <w:rFonts w:cs="Times New Roman"/>
          <w:szCs w:val="24"/>
        </w:rPr>
        <w:t>Construction of self and transformation of society</w:t>
      </w:r>
    </w:p>
    <w:p w:rsidR="00C468E9" w:rsidRDefault="00C468E9" w:rsidP="00C468E9">
      <w:pPr>
        <w:rPr>
          <w:rFonts w:cs="Times New Roman"/>
          <w:noProof/>
          <w:szCs w:val="24"/>
          <w:lang w:eastAsia="en-NZ"/>
        </w:rPr>
      </w:pPr>
    </w:p>
    <w:p w:rsidR="00C468E9" w:rsidRDefault="00C468E9" w:rsidP="00C468E9">
      <w:pPr>
        <w:rPr>
          <w:rFonts w:cs="Times New Roman"/>
          <w:szCs w:val="24"/>
        </w:rPr>
      </w:pPr>
      <w:r w:rsidRPr="00FB0DC6">
        <w:rPr>
          <w:rFonts w:cs="Times New Roman"/>
          <w:noProof/>
          <w:szCs w:val="24"/>
          <w:lang w:eastAsia="en-NZ"/>
        </w:rPr>
        <w:t>The</w:t>
      </w:r>
      <w:r w:rsidRPr="00FB0DC6">
        <w:rPr>
          <w:rFonts w:cs="Times New Roman"/>
          <w:szCs w:val="24"/>
        </w:rPr>
        <w:t xml:space="preserve"> relationship of the above phenomena could be visually depicted in this way:</w:t>
      </w:r>
    </w:p>
    <w:p w:rsidR="00C468E9" w:rsidRPr="00FB0DC6" w:rsidRDefault="00C468E9" w:rsidP="00C468E9">
      <w:pPr>
        <w:rPr>
          <w:rFonts w:cs="Times New Roman"/>
          <w:szCs w:val="24"/>
        </w:rPr>
      </w:pPr>
      <w:r w:rsidRPr="00FB0DC6">
        <w:rPr>
          <w:rFonts w:cs="Times New Roman"/>
          <w:noProof/>
          <w:szCs w:val="24"/>
          <w:lang w:val="en-AU" w:eastAsia="en-AU"/>
        </w:rPr>
        <w:drawing>
          <wp:anchor distT="0" distB="0" distL="114300" distR="114300" simplePos="0" relativeHeight="251659264" behindDoc="1" locked="0" layoutInCell="1" allowOverlap="1" wp14:anchorId="2BE3188D" wp14:editId="4231B1B7">
            <wp:simplePos x="0" y="0"/>
            <wp:positionH relativeFrom="column">
              <wp:posOffset>0</wp:posOffset>
            </wp:positionH>
            <wp:positionV relativeFrom="paragraph">
              <wp:posOffset>27305</wp:posOffset>
            </wp:positionV>
            <wp:extent cx="2360377" cy="2158560"/>
            <wp:effectExtent l="0" t="0" r="1905" b="635"/>
            <wp:wrapTight wrapText="bothSides">
              <wp:wrapPolygon edited="0">
                <wp:start x="0" y="0"/>
                <wp:lineTo x="0" y="21352"/>
                <wp:lineTo x="21385" y="21352"/>
                <wp:lineTo x="213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0729" t="17285" r="16469" b="13129"/>
                    <a:stretch/>
                  </pic:blipFill>
                  <pic:spPr bwMode="auto">
                    <a:xfrm>
                      <a:off x="0" y="0"/>
                      <a:ext cx="2360377" cy="215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0DC6">
        <w:rPr>
          <w:rFonts w:cs="Times New Roman"/>
          <w:szCs w:val="24"/>
        </w:rPr>
        <w:t xml:space="preserve">But as </w:t>
      </w:r>
      <w:proofErr w:type="spellStart"/>
      <w:r w:rsidRPr="00FB0DC6">
        <w:rPr>
          <w:rFonts w:cs="Times New Roman"/>
          <w:szCs w:val="24"/>
        </w:rPr>
        <w:t>Bélanger</w:t>
      </w:r>
      <w:proofErr w:type="spellEnd"/>
      <w:r w:rsidRPr="00FB0DC6">
        <w:rPr>
          <w:rFonts w:cs="Times New Roman"/>
          <w:szCs w:val="24"/>
        </w:rPr>
        <w:t xml:space="preserve"> proposes, our vision of lifelong learning must be extended, broadened and deepened in response to the situations calling for lifelong learning undergoing transformation. For instance, social roles and occupations are in continuous flux, demanding constant re-working of self, identity and self-construction. Accordingly, a more serious reflection upon these </w:t>
      </w:r>
      <w:r w:rsidRPr="00FB0DC6">
        <w:rPr>
          <w:rFonts w:cs="Times New Roman"/>
          <w:i/>
          <w:szCs w:val="24"/>
        </w:rPr>
        <w:t>four</w:t>
      </w:r>
      <w:r w:rsidRPr="00FB0DC6">
        <w:rPr>
          <w:rFonts w:cs="Times New Roman"/>
          <w:szCs w:val="24"/>
        </w:rPr>
        <w:t xml:space="preserve"> </w:t>
      </w:r>
      <w:r w:rsidRPr="00FB0DC6">
        <w:rPr>
          <w:rFonts w:cs="Times New Roman"/>
          <w:i/>
          <w:szCs w:val="24"/>
        </w:rPr>
        <w:t>life-learning phenomena</w:t>
      </w:r>
      <w:r w:rsidRPr="00FB0DC6">
        <w:rPr>
          <w:rFonts w:cs="Times New Roman"/>
          <w:szCs w:val="24"/>
        </w:rPr>
        <w:t xml:space="preserve"> reveals that they are by no means exhaustive, by no means exclusive of each other and are possibly interconnected with one another in a messy, seemingly chaotic fashion. The interplay amongst all aspects of these life-learning phenomena may fluctuate reciprocally and dynamically, evolve fluidly during continuous interactions and flux, and mutually influence self and society throughout transitions between possibilities, realities and illusions. In view of this, one might instead depict the four lifelong learning phenomena visually more like this second image.</w:t>
      </w:r>
    </w:p>
    <w:p w:rsidR="00C468E9" w:rsidRPr="00F6357D" w:rsidRDefault="00C468E9" w:rsidP="00C468E9">
      <w:pPr>
        <w:rPr>
          <w:b/>
          <w:szCs w:val="24"/>
        </w:rPr>
      </w:pPr>
      <w:proofErr w:type="spellStart"/>
      <w:r w:rsidRPr="00F6357D">
        <w:rPr>
          <w:b/>
          <w:szCs w:val="24"/>
        </w:rPr>
        <w:t>Aotearoa</w:t>
      </w:r>
      <w:proofErr w:type="spellEnd"/>
      <w:r w:rsidRPr="00F6357D">
        <w:rPr>
          <w:b/>
          <w:szCs w:val="24"/>
        </w:rPr>
        <w:t xml:space="preserve"> New Zealand Context</w:t>
      </w:r>
    </w:p>
    <w:p w:rsidR="00C468E9" w:rsidRPr="00FB0DC6" w:rsidRDefault="00C468E9" w:rsidP="00C468E9">
      <w:pPr>
        <w:rPr>
          <w:rFonts w:cs="Times New Roman"/>
          <w:szCs w:val="24"/>
        </w:rPr>
      </w:pPr>
      <w:r w:rsidRPr="00FB0DC6">
        <w:rPr>
          <w:rFonts w:cs="Times New Roman"/>
          <w:szCs w:val="24"/>
        </w:rPr>
        <w:t xml:space="preserve">Should life-deep learning be considered in relation to life-long, life-wide, life-strong learning? </w:t>
      </w:r>
      <w:proofErr w:type="gramStart"/>
      <w:r w:rsidRPr="00FB0DC6">
        <w:rPr>
          <w:rFonts w:cs="Times New Roman"/>
          <w:szCs w:val="24"/>
        </w:rPr>
        <w:t>If so, then so what?</w:t>
      </w:r>
      <w:proofErr w:type="gramEnd"/>
      <w:r w:rsidRPr="00FB0DC6">
        <w:rPr>
          <w:rFonts w:cs="Times New Roman"/>
          <w:szCs w:val="24"/>
        </w:rPr>
        <w:t xml:space="preserve"> One answer to ‘so-what’ may be linked to the religious, </w:t>
      </w:r>
      <w:r w:rsidRPr="00FB0DC6">
        <w:rPr>
          <w:rFonts w:cs="Times New Roman"/>
          <w:szCs w:val="24"/>
        </w:rPr>
        <w:lastRenderedPageBreak/>
        <w:t xml:space="preserve">spiritual, moral, ethical and social values that guide our beliefs and actions. If we think about the current state of the world and our own values-based network in it, where do we learn these values; and what influences the values we learn?  Development of self and society are </w:t>
      </w:r>
      <w:r w:rsidRPr="00FB0DC6">
        <w:rPr>
          <w:rFonts w:cs="Times New Roman"/>
          <w:noProof/>
          <w:szCs w:val="24"/>
          <w:lang w:val="en-AU" w:eastAsia="en-AU"/>
        </w:rPr>
        <w:drawing>
          <wp:anchor distT="0" distB="0" distL="114300" distR="114300" simplePos="0" relativeHeight="251660288" behindDoc="1" locked="0" layoutInCell="1" allowOverlap="1" wp14:anchorId="0FDC9744" wp14:editId="1CA3CA1F">
            <wp:simplePos x="0" y="0"/>
            <wp:positionH relativeFrom="column">
              <wp:posOffset>2857500</wp:posOffset>
            </wp:positionH>
            <wp:positionV relativeFrom="paragraph">
              <wp:posOffset>0</wp:posOffset>
            </wp:positionV>
            <wp:extent cx="2836539" cy="1978465"/>
            <wp:effectExtent l="0" t="0" r="8890" b="3175"/>
            <wp:wrapTight wrapText="bothSides">
              <wp:wrapPolygon edited="0">
                <wp:start x="0" y="0"/>
                <wp:lineTo x="0" y="21357"/>
                <wp:lineTo x="21474" y="21357"/>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673" t="18418" r="8572" b="6219"/>
                    <a:stretch/>
                  </pic:blipFill>
                  <pic:spPr bwMode="auto">
                    <a:xfrm>
                      <a:off x="0" y="0"/>
                      <a:ext cx="2836539" cy="1978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0DC6">
        <w:rPr>
          <w:rFonts w:cs="Times New Roman"/>
          <w:szCs w:val="24"/>
        </w:rPr>
        <w:t>influenced by historical and present values as well as geographic</w:t>
      </w:r>
      <w:r w:rsidRPr="00FB0DC6">
        <w:rPr>
          <w:rFonts w:cs="Times New Roman"/>
          <w:color w:val="FF0000"/>
          <w:szCs w:val="24"/>
        </w:rPr>
        <w:t>/</w:t>
      </w:r>
      <w:r w:rsidRPr="00FB0DC6">
        <w:rPr>
          <w:rFonts w:cs="Times New Roman"/>
          <w:szCs w:val="24"/>
        </w:rPr>
        <w:t xml:space="preserve">virtual place and socio-cultural-political contexts. Such factors may play an enormous role in shaping the values of a particular society. Past and present values underpinning the socio-cultural-political environment of </w:t>
      </w:r>
      <w:proofErr w:type="spellStart"/>
      <w:r w:rsidRPr="00FB0DC6">
        <w:rPr>
          <w:rFonts w:cs="Times New Roman"/>
          <w:szCs w:val="24"/>
        </w:rPr>
        <w:t>Aotearoa</w:t>
      </w:r>
      <w:proofErr w:type="spellEnd"/>
      <w:r w:rsidRPr="00FB0DC6">
        <w:rPr>
          <w:rFonts w:cs="Times New Roman"/>
          <w:szCs w:val="24"/>
        </w:rPr>
        <w:t xml:space="preserve"> New Zealand reveal the gravity of the impact of neo-liberal values on both education and society. </w:t>
      </w:r>
    </w:p>
    <w:p w:rsidR="00C468E9" w:rsidRPr="00FB0DC6" w:rsidRDefault="00C468E9" w:rsidP="00C468E9">
      <w:pPr>
        <w:rPr>
          <w:szCs w:val="24"/>
        </w:rPr>
      </w:pPr>
      <w:r w:rsidRPr="00FB0DC6">
        <w:rPr>
          <w:szCs w:val="24"/>
        </w:rPr>
        <w:t xml:space="preserve">Insistence on neo-liberal policies since 1984 (Ballard, 2012) has resulted in high levels of income inequality and poverty, and reduced fairness and social cohesion (Krugman, 2009). </w:t>
      </w:r>
      <w:proofErr w:type="spellStart"/>
      <w:r w:rsidRPr="00FB0DC6">
        <w:rPr>
          <w:szCs w:val="24"/>
        </w:rPr>
        <w:t>Aotearoa</w:t>
      </w:r>
      <w:proofErr w:type="spellEnd"/>
      <w:r w:rsidRPr="00FB0DC6">
        <w:rPr>
          <w:szCs w:val="24"/>
        </w:rPr>
        <w:t xml:space="preserve"> New Zealand has exceptionally high rates of child poverty, with persistent serious inequity between Māori and Pacific child poverty compared to non-Māori (</w:t>
      </w:r>
      <w:proofErr w:type="spellStart"/>
      <w:r w:rsidRPr="00FB0DC6">
        <w:rPr>
          <w:szCs w:val="24"/>
        </w:rPr>
        <w:t>Duncanson</w:t>
      </w:r>
      <w:proofErr w:type="spellEnd"/>
      <w:r w:rsidRPr="00FB0DC6">
        <w:rPr>
          <w:szCs w:val="24"/>
        </w:rPr>
        <w:t xml:space="preserve"> et al., 2017). Most shockingly, </w:t>
      </w:r>
      <w:proofErr w:type="spellStart"/>
      <w:r w:rsidRPr="00FB0DC6">
        <w:rPr>
          <w:szCs w:val="24"/>
        </w:rPr>
        <w:t>Aotearoa</w:t>
      </w:r>
      <w:proofErr w:type="spellEnd"/>
      <w:r w:rsidRPr="00FB0DC6">
        <w:rPr>
          <w:szCs w:val="24"/>
        </w:rPr>
        <w:t xml:space="preserve"> New Zealand has the highest youth suicide rate in the developed world (UNICEF, 2017).  Such harm and injustice is not inevitable (Giroux and Giroux, 2008); existing social structures underpinned by ingrained and ‘deeply learned’ social values and beliefs contribute to these issues. How well </w:t>
      </w:r>
      <w:proofErr w:type="spellStart"/>
      <w:r w:rsidRPr="00FB0DC6">
        <w:rPr>
          <w:szCs w:val="24"/>
        </w:rPr>
        <w:t>Aotearoa</w:t>
      </w:r>
      <w:proofErr w:type="spellEnd"/>
      <w:r w:rsidRPr="00FB0DC6">
        <w:rPr>
          <w:szCs w:val="24"/>
        </w:rPr>
        <w:t xml:space="preserve"> New Zealand is meeting the SDG4 of ‘quality education’ which aims to ensure inclusive and equitable outcomes must concern </w:t>
      </w:r>
      <w:proofErr w:type="spellStart"/>
      <w:r w:rsidRPr="00FB0DC6">
        <w:rPr>
          <w:szCs w:val="24"/>
        </w:rPr>
        <w:t>Ardern’s</w:t>
      </w:r>
      <w:proofErr w:type="spellEnd"/>
      <w:r w:rsidRPr="00FB0DC6">
        <w:rPr>
          <w:szCs w:val="24"/>
        </w:rPr>
        <w:t xml:space="preserve"> Government as we move towards the goals and targets of the Education 2030 Framework for Action. </w:t>
      </w:r>
    </w:p>
    <w:p w:rsidR="00C468E9" w:rsidRPr="00F6357D" w:rsidRDefault="00C468E9" w:rsidP="00C468E9">
      <w:pPr>
        <w:rPr>
          <w:b/>
          <w:szCs w:val="24"/>
        </w:rPr>
      </w:pPr>
      <w:r w:rsidRPr="00F6357D">
        <w:rPr>
          <w:b/>
          <w:szCs w:val="24"/>
        </w:rPr>
        <w:t>Conclusion</w:t>
      </w:r>
    </w:p>
    <w:p w:rsidR="00C468E9" w:rsidRPr="00FB0DC6" w:rsidRDefault="00C468E9" w:rsidP="00C468E9">
      <w:pPr>
        <w:rPr>
          <w:rFonts w:cs="Times New Roman"/>
          <w:szCs w:val="24"/>
        </w:rPr>
      </w:pPr>
      <w:r w:rsidRPr="00FB0DC6">
        <w:rPr>
          <w:rFonts w:cs="Times New Roman"/>
          <w:szCs w:val="24"/>
        </w:rPr>
        <w:t xml:space="preserve">I return to our aim as educators and researchers working together to create theories explaining phenomena that we observe and experience. From these we hope that the practice of self-construction and social transformation crossing sectors of work, community, family and education will be better informed to address social conditions in dire need of transformation. Expanding the notion of </w:t>
      </w:r>
      <w:r w:rsidRPr="00FB0DC6">
        <w:rPr>
          <w:rFonts w:cs="Times New Roman"/>
          <w:i/>
          <w:szCs w:val="24"/>
        </w:rPr>
        <w:t>life-long learning</w:t>
      </w:r>
      <w:r w:rsidRPr="00FB0DC6">
        <w:rPr>
          <w:rFonts w:cs="Times New Roman"/>
          <w:szCs w:val="24"/>
        </w:rPr>
        <w:t xml:space="preserve"> in relation to </w:t>
      </w:r>
      <w:r w:rsidRPr="00FB0DC6">
        <w:rPr>
          <w:rFonts w:cs="Times New Roman"/>
          <w:i/>
          <w:szCs w:val="24"/>
        </w:rPr>
        <w:t>life-wide, life-strong and life-deep learning</w:t>
      </w:r>
      <w:r w:rsidRPr="00FB0DC6">
        <w:rPr>
          <w:rFonts w:cs="Times New Roman"/>
          <w:szCs w:val="24"/>
        </w:rPr>
        <w:t xml:space="preserve"> may help for developing theory, policy and practice that more closely meet the requirements of SDG 4 and the Education 2030 Framework for Action.</w:t>
      </w:r>
    </w:p>
    <w:p w:rsidR="00C468E9" w:rsidRPr="009C412B" w:rsidRDefault="00C468E9" w:rsidP="00C468E9">
      <w:pPr>
        <w:rPr>
          <w:b/>
          <w:i/>
          <w:szCs w:val="24"/>
        </w:rPr>
      </w:pPr>
      <w:r w:rsidRPr="009C412B">
        <w:rPr>
          <w:b/>
          <w:i/>
          <w:szCs w:val="24"/>
        </w:rPr>
        <w:t>References</w:t>
      </w:r>
    </w:p>
    <w:p w:rsidR="00C468E9" w:rsidRPr="00FB0DC6" w:rsidRDefault="00C468E9" w:rsidP="00C468E9">
      <w:pPr>
        <w:rPr>
          <w:rFonts w:cs="Times New Roman"/>
          <w:szCs w:val="24"/>
        </w:rPr>
      </w:pPr>
      <w:proofErr w:type="gramStart"/>
      <w:r w:rsidRPr="00FB0DC6">
        <w:rPr>
          <w:rFonts w:cs="Times New Roman"/>
          <w:szCs w:val="24"/>
        </w:rPr>
        <w:t>Areola, E. (2018).</w:t>
      </w:r>
      <w:proofErr w:type="gramEnd"/>
      <w:r w:rsidRPr="00FB0DC6">
        <w:rPr>
          <w:rFonts w:cs="Times New Roman"/>
          <w:szCs w:val="24"/>
        </w:rPr>
        <w:t xml:space="preserve"> </w:t>
      </w:r>
      <w:r w:rsidRPr="00FB0DC6">
        <w:rPr>
          <w:rFonts w:cs="Times New Roman"/>
          <w:i/>
          <w:szCs w:val="24"/>
        </w:rPr>
        <w:t xml:space="preserve">Regional Learning Caravan: Faculty Empowerment to Promote Youth Enterprise Development. </w:t>
      </w:r>
      <w:proofErr w:type="gramStart"/>
      <w:r w:rsidRPr="00FB0DC6">
        <w:rPr>
          <w:rFonts w:cs="Times New Roman"/>
          <w:szCs w:val="24"/>
        </w:rPr>
        <w:t>HSG Lifetime Member and Member of the Council of Presidents of Entrepreneurship Educators Association of the Philippines, Inc.</w:t>
      </w:r>
      <w:proofErr w:type="gramEnd"/>
    </w:p>
    <w:p w:rsidR="00C468E9" w:rsidRPr="00FB0DC6" w:rsidRDefault="00C468E9" w:rsidP="00C468E9">
      <w:pPr>
        <w:rPr>
          <w:rFonts w:cs="Times New Roman"/>
          <w:szCs w:val="24"/>
        </w:rPr>
      </w:pPr>
      <w:r w:rsidRPr="00FB0DC6">
        <w:rPr>
          <w:rFonts w:cs="Times New Roman"/>
          <w:szCs w:val="24"/>
        </w:rPr>
        <w:t xml:space="preserve">Ballard, K. (2012). Inclusion as social justice: teachers as agents of change. In S. Carrington, &amp; J. MacArthur, (Eds.), </w:t>
      </w:r>
      <w:r w:rsidRPr="00FB0DC6">
        <w:rPr>
          <w:rFonts w:cs="Times New Roman"/>
          <w:i/>
          <w:szCs w:val="24"/>
        </w:rPr>
        <w:t xml:space="preserve">Teaching in inclusive school communities, </w:t>
      </w:r>
      <w:r w:rsidRPr="00FB0DC6">
        <w:rPr>
          <w:rFonts w:cs="Times New Roman"/>
          <w:szCs w:val="24"/>
        </w:rPr>
        <w:t>(pp.65-87). Milton, Australia: John Wiley &amp; Sons Australia Ltd.</w:t>
      </w:r>
    </w:p>
    <w:p w:rsidR="00C468E9" w:rsidRPr="00FB0DC6" w:rsidRDefault="00C468E9" w:rsidP="00C468E9">
      <w:pPr>
        <w:rPr>
          <w:rFonts w:cs="Times New Roman"/>
          <w:szCs w:val="24"/>
        </w:rPr>
      </w:pPr>
      <w:proofErr w:type="spellStart"/>
      <w:r w:rsidRPr="00FB0DC6">
        <w:rPr>
          <w:rFonts w:cs="Times New Roman"/>
          <w:szCs w:val="24"/>
        </w:rPr>
        <w:lastRenderedPageBreak/>
        <w:t>Bélanger</w:t>
      </w:r>
      <w:proofErr w:type="spellEnd"/>
      <w:r w:rsidRPr="00FB0DC6">
        <w:rPr>
          <w:rFonts w:cs="Times New Roman"/>
          <w:szCs w:val="24"/>
        </w:rPr>
        <w:t xml:space="preserve">, P. (2016). </w:t>
      </w:r>
      <w:r w:rsidRPr="00FB0DC6">
        <w:rPr>
          <w:rFonts w:cs="Times New Roman"/>
          <w:i/>
          <w:szCs w:val="24"/>
        </w:rPr>
        <w:t xml:space="preserve">Self-construction and Social Transformation: Lifelong, </w:t>
      </w:r>
      <w:proofErr w:type="spellStart"/>
      <w:r w:rsidRPr="00FB0DC6">
        <w:rPr>
          <w:rFonts w:cs="Times New Roman"/>
          <w:i/>
          <w:szCs w:val="24"/>
        </w:rPr>
        <w:t>Lifewide</w:t>
      </w:r>
      <w:proofErr w:type="spellEnd"/>
      <w:r w:rsidRPr="00FB0DC6">
        <w:rPr>
          <w:rFonts w:cs="Times New Roman"/>
          <w:i/>
          <w:szCs w:val="24"/>
        </w:rPr>
        <w:t xml:space="preserve"> and Life-deep Learning.</w:t>
      </w:r>
      <w:r w:rsidRPr="00FB0DC6">
        <w:rPr>
          <w:rFonts w:cs="Times New Roman"/>
          <w:szCs w:val="24"/>
        </w:rPr>
        <w:t xml:space="preserve"> Hamburg, Germany: UNESCO Institute for Lifelong Learning.</w:t>
      </w:r>
    </w:p>
    <w:p w:rsidR="00C468E9" w:rsidRPr="00FB0DC6" w:rsidRDefault="00C468E9" w:rsidP="00C468E9">
      <w:pPr>
        <w:rPr>
          <w:rFonts w:cs="Times New Roman"/>
          <w:szCs w:val="24"/>
        </w:rPr>
      </w:pPr>
      <w:proofErr w:type="spellStart"/>
      <w:r w:rsidRPr="00FB0DC6">
        <w:rPr>
          <w:rFonts w:cs="Times New Roman"/>
          <w:szCs w:val="24"/>
        </w:rPr>
        <w:t>Boriboon</w:t>
      </w:r>
      <w:proofErr w:type="spellEnd"/>
      <w:r w:rsidRPr="00FB0DC6">
        <w:rPr>
          <w:rFonts w:cs="Times New Roman"/>
          <w:szCs w:val="24"/>
        </w:rPr>
        <w:t xml:space="preserve">, G. (2018). </w:t>
      </w:r>
      <w:proofErr w:type="gramStart"/>
      <w:r w:rsidRPr="00FB0DC6">
        <w:rPr>
          <w:rFonts w:cs="Times New Roman"/>
          <w:i/>
          <w:szCs w:val="24"/>
        </w:rPr>
        <w:t>The role of lifelong learning in Thailand.</w:t>
      </w:r>
      <w:proofErr w:type="gramEnd"/>
      <w:r w:rsidRPr="00FB0DC6">
        <w:rPr>
          <w:rFonts w:cs="Times New Roman"/>
          <w:szCs w:val="24"/>
        </w:rPr>
        <w:t xml:space="preserve"> </w:t>
      </w:r>
      <w:proofErr w:type="gramStart"/>
      <w:r w:rsidRPr="00FB0DC6">
        <w:rPr>
          <w:rFonts w:cs="Times New Roman"/>
          <w:szCs w:val="24"/>
        </w:rPr>
        <w:t xml:space="preserve">Lecturer, Department of Adult Education and Lifelong Education, Faculty of Education, </w:t>
      </w:r>
      <w:proofErr w:type="spellStart"/>
      <w:r w:rsidRPr="00FB0DC6">
        <w:rPr>
          <w:rFonts w:cs="Times New Roman"/>
          <w:szCs w:val="24"/>
        </w:rPr>
        <w:t>Srinakharinwirot</w:t>
      </w:r>
      <w:proofErr w:type="spellEnd"/>
      <w:r w:rsidRPr="00FB0DC6">
        <w:rPr>
          <w:rFonts w:cs="Times New Roman"/>
          <w:szCs w:val="24"/>
        </w:rPr>
        <w:t xml:space="preserve"> University.</w:t>
      </w:r>
      <w:proofErr w:type="gramEnd"/>
    </w:p>
    <w:p w:rsidR="00C468E9" w:rsidRPr="00FB0DC6" w:rsidRDefault="00C468E9" w:rsidP="00C468E9">
      <w:pPr>
        <w:rPr>
          <w:rFonts w:cs="Times New Roman"/>
          <w:szCs w:val="24"/>
        </w:rPr>
      </w:pPr>
      <w:proofErr w:type="spellStart"/>
      <w:proofErr w:type="gramStart"/>
      <w:r w:rsidRPr="00FB0DC6">
        <w:rPr>
          <w:rFonts w:cs="Times New Roman"/>
          <w:szCs w:val="24"/>
        </w:rPr>
        <w:t>Duncanson</w:t>
      </w:r>
      <w:proofErr w:type="spellEnd"/>
      <w:r w:rsidRPr="00FB0DC6">
        <w:rPr>
          <w:rFonts w:cs="Times New Roman"/>
          <w:szCs w:val="24"/>
        </w:rPr>
        <w:t xml:space="preserve"> et al. (2017).</w:t>
      </w:r>
      <w:proofErr w:type="gramEnd"/>
      <w:r w:rsidRPr="00FB0DC6">
        <w:rPr>
          <w:rFonts w:cs="Times New Roman"/>
          <w:szCs w:val="24"/>
        </w:rPr>
        <w:t xml:space="preserve"> </w:t>
      </w:r>
      <w:proofErr w:type="gramStart"/>
      <w:r w:rsidRPr="00FB0DC6">
        <w:rPr>
          <w:rFonts w:cs="Times New Roman"/>
          <w:i/>
          <w:szCs w:val="24"/>
        </w:rPr>
        <w:t>Child Poverty Monitor Technical Report.</w:t>
      </w:r>
      <w:proofErr w:type="gramEnd"/>
      <w:r w:rsidRPr="00FB0DC6">
        <w:rPr>
          <w:rFonts w:cs="Times New Roman"/>
          <w:szCs w:val="24"/>
        </w:rPr>
        <w:t xml:space="preserve"> New Zealand Child and Youth Epidemiology Service, Dunedin, New Zealand: University of Otago. Retrieved from </w:t>
      </w:r>
      <w:hyperlink r:id="rId14" w:history="1">
        <w:r w:rsidRPr="00FB0DC6">
          <w:rPr>
            <w:rStyle w:val="Hyperlink"/>
            <w:szCs w:val="24"/>
          </w:rPr>
          <w:t>http://www.nzchildren.co.nz/</w:t>
        </w:r>
      </w:hyperlink>
    </w:p>
    <w:p w:rsidR="00C468E9" w:rsidRPr="00FB0DC6" w:rsidRDefault="00C468E9" w:rsidP="00C468E9">
      <w:pPr>
        <w:rPr>
          <w:rFonts w:cs="Times New Roman"/>
          <w:szCs w:val="24"/>
        </w:rPr>
      </w:pPr>
      <w:proofErr w:type="spellStart"/>
      <w:r w:rsidRPr="00FB0DC6">
        <w:rPr>
          <w:rFonts w:cs="Times New Roman"/>
          <w:szCs w:val="24"/>
        </w:rPr>
        <w:t>Findsen</w:t>
      </w:r>
      <w:proofErr w:type="spellEnd"/>
      <w:r w:rsidRPr="00FB0DC6">
        <w:rPr>
          <w:rFonts w:cs="Times New Roman"/>
          <w:szCs w:val="24"/>
        </w:rPr>
        <w:t xml:space="preserve">, B. (2019). </w:t>
      </w:r>
      <w:proofErr w:type="gramStart"/>
      <w:r w:rsidRPr="00FB0DC6">
        <w:rPr>
          <w:rFonts w:cs="Times New Roman"/>
          <w:i/>
          <w:szCs w:val="24"/>
        </w:rPr>
        <w:t>Life-deep Learning.</w:t>
      </w:r>
      <w:proofErr w:type="gramEnd"/>
      <w:r w:rsidRPr="00FB0DC6">
        <w:rPr>
          <w:rFonts w:cs="Times New Roman"/>
          <w:szCs w:val="24"/>
        </w:rPr>
        <w:t xml:space="preserve"> </w:t>
      </w:r>
      <w:proofErr w:type="gramStart"/>
      <w:r w:rsidRPr="00FB0DC6">
        <w:rPr>
          <w:rFonts w:cs="Times New Roman"/>
          <w:szCs w:val="24"/>
        </w:rPr>
        <w:t>Personal Communication.</w:t>
      </w:r>
      <w:proofErr w:type="gramEnd"/>
      <w:r w:rsidRPr="00FB0DC6">
        <w:rPr>
          <w:rFonts w:cs="Times New Roman"/>
          <w:szCs w:val="24"/>
        </w:rPr>
        <w:t xml:space="preserve"> </w:t>
      </w:r>
    </w:p>
    <w:p w:rsidR="00C468E9" w:rsidRPr="00FB0DC6" w:rsidRDefault="00C468E9" w:rsidP="00C468E9">
      <w:pPr>
        <w:rPr>
          <w:rFonts w:cs="Times New Roman"/>
          <w:szCs w:val="24"/>
        </w:rPr>
      </w:pPr>
      <w:proofErr w:type="spellStart"/>
      <w:proofErr w:type="gramStart"/>
      <w:r w:rsidRPr="00FB0DC6">
        <w:rPr>
          <w:rFonts w:cs="Times New Roman"/>
          <w:szCs w:val="24"/>
        </w:rPr>
        <w:t>Fullan</w:t>
      </w:r>
      <w:proofErr w:type="spellEnd"/>
      <w:r w:rsidRPr="00FB0DC6">
        <w:rPr>
          <w:rFonts w:cs="Times New Roman"/>
          <w:szCs w:val="24"/>
        </w:rPr>
        <w:t xml:space="preserve">, M., Quinn, J., &amp; </w:t>
      </w:r>
      <w:proofErr w:type="spellStart"/>
      <w:r w:rsidRPr="00FB0DC6">
        <w:rPr>
          <w:rFonts w:cs="Times New Roman"/>
          <w:szCs w:val="24"/>
        </w:rPr>
        <w:t>McEachen</w:t>
      </w:r>
      <w:proofErr w:type="spellEnd"/>
      <w:r w:rsidRPr="00FB0DC6">
        <w:rPr>
          <w:rFonts w:cs="Times New Roman"/>
          <w:szCs w:val="24"/>
        </w:rPr>
        <w:t>, J. (2018).</w:t>
      </w:r>
      <w:proofErr w:type="gramEnd"/>
      <w:r w:rsidRPr="00FB0DC6">
        <w:rPr>
          <w:rFonts w:cs="Times New Roman"/>
          <w:szCs w:val="24"/>
        </w:rPr>
        <w:t xml:space="preserve"> </w:t>
      </w:r>
      <w:r w:rsidRPr="00FB0DC6">
        <w:rPr>
          <w:rFonts w:cs="Times New Roman"/>
          <w:i/>
          <w:szCs w:val="24"/>
        </w:rPr>
        <w:t>Deep Learning: Engage the world, change the world.</w:t>
      </w:r>
      <w:r w:rsidRPr="00FB0DC6">
        <w:rPr>
          <w:rFonts w:cs="Times New Roman"/>
          <w:szCs w:val="24"/>
        </w:rPr>
        <w:t xml:space="preserve"> Thousand Oaks, California: Sage Publications.</w:t>
      </w:r>
    </w:p>
    <w:p w:rsidR="00C468E9" w:rsidRPr="00FB0DC6" w:rsidRDefault="00C468E9" w:rsidP="00C468E9">
      <w:pPr>
        <w:rPr>
          <w:rFonts w:cs="Times New Roman"/>
          <w:szCs w:val="24"/>
        </w:rPr>
      </w:pPr>
      <w:r w:rsidRPr="00FB0DC6">
        <w:rPr>
          <w:rFonts w:cs="Times New Roman"/>
          <w:szCs w:val="24"/>
        </w:rPr>
        <w:t xml:space="preserve">Giroux, H., &amp; Giroux, S. (2008). </w:t>
      </w:r>
      <w:proofErr w:type="gramStart"/>
      <w:r w:rsidRPr="00FB0DC6">
        <w:rPr>
          <w:rFonts w:cs="Times New Roman"/>
          <w:szCs w:val="24"/>
        </w:rPr>
        <w:t>Challenging neo-liberalism’s new world order: the promise of critical pedagogy.</w:t>
      </w:r>
      <w:proofErr w:type="gramEnd"/>
      <w:r w:rsidRPr="00FB0DC6">
        <w:rPr>
          <w:rFonts w:cs="Times New Roman"/>
          <w:szCs w:val="24"/>
        </w:rPr>
        <w:t xml:space="preserve"> In, N. Denzin, Y. Lincoln, &amp; L. T. Smith (Eds.), </w:t>
      </w:r>
      <w:r w:rsidRPr="00FB0DC6">
        <w:rPr>
          <w:rFonts w:cs="Times New Roman"/>
          <w:i/>
          <w:szCs w:val="24"/>
        </w:rPr>
        <w:t>Handbook of critical and indigenous studies,</w:t>
      </w:r>
      <w:r w:rsidRPr="00FB0DC6">
        <w:rPr>
          <w:rFonts w:cs="Times New Roman"/>
          <w:szCs w:val="24"/>
        </w:rPr>
        <w:t xml:space="preserve"> (pp. 181-190). NY, USA: Sage Publications Ltd.</w:t>
      </w:r>
    </w:p>
    <w:p w:rsidR="00C468E9" w:rsidRPr="00FB0DC6" w:rsidRDefault="00C468E9" w:rsidP="00C468E9">
      <w:pPr>
        <w:rPr>
          <w:rFonts w:cs="Times New Roman"/>
          <w:szCs w:val="24"/>
        </w:rPr>
      </w:pPr>
      <w:r w:rsidRPr="00FB0DC6">
        <w:rPr>
          <w:rFonts w:cs="Times New Roman"/>
          <w:szCs w:val="24"/>
        </w:rPr>
        <w:t xml:space="preserve">Krugman, P. (2009). </w:t>
      </w:r>
      <w:proofErr w:type="gramStart"/>
      <w:r w:rsidRPr="00FB0DC6">
        <w:rPr>
          <w:rFonts w:cs="Times New Roman"/>
          <w:i/>
          <w:szCs w:val="24"/>
        </w:rPr>
        <w:t>The conscience of a liberal.</w:t>
      </w:r>
      <w:proofErr w:type="gramEnd"/>
      <w:r w:rsidRPr="00FB0DC6">
        <w:rPr>
          <w:rFonts w:cs="Times New Roman"/>
          <w:szCs w:val="24"/>
        </w:rPr>
        <w:t xml:space="preserve"> London, United Kingdom: W.W. Norton.</w:t>
      </w:r>
    </w:p>
    <w:p w:rsidR="00C468E9" w:rsidRPr="00FB0DC6" w:rsidRDefault="00C468E9" w:rsidP="00C468E9">
      <w:pPr>
        <w:rPr>
          <w:rFonts w:cs="Times New Roman"/>
          <w:szCs w:val="24"/>
        </w:rPr>
      </w:pPr>
      <w:r w:rsidRPr="00FB0DC6">
        <w:rPr>
          <w:rFonts w:cs="Times New Roman"/>
          <w:szCs w:val="24"/>
        </w:rPr>
        <w:t xml:space="preserve">Lucardie, D. (2018). </w:t>
      </w:r>
      <w:r w:rsidRPr="00FB0DC6">
        <w:rPr>
          <w:rFonts w:cs="Times New Roman"/>
          <w:i/>
          <w:szCs w:val="24"/>
        </w:rPr>
        <w:t>Life Deep Learning: A new focus from the Suwon and Anjou meetings.</w:t>
      </w:r>
      <w:r w:rsidR="00714E20">
        <w:rPr>
          <w:rFonts w:cs="Times New Roman"/>
          <w:i/>
          <w:szCs w:val="24"/>
        </w:rPr>
        <w:t xml:space="preserve"> </w:t>
      </w:r>
      <w:proofErr w:type="gramStart"/>
      <w:r w:rsidRPr="00FB0DC6">
        <w:rPr>
          <w:rFonts w:cs="Times New Roman"/>
          <w:szCs w:val="24"/>
        </w:rPr>
        <w:t>PASCAL Bulletin 21, 2018.</w:t>
      </w:r>
      <w:proofErr w:type="gramEnd"/>
    </w:p>
    <w:p w:rsidR="00C468E9" w:rsidRPr="00FB0DC6" w:rsidRDefault="00C468E9" w:rsidP="00C468E9">
      <w:pPr>
        <w:rPr>
          <w:rFonts w:cs="Times New Roman"/>
          <w:szCs w:val="24"/>
        </w:rPr>
      </w:pPr>
      <w:proofErr w:type="gramStart"/>
      <w:r w:rsidRPr="00FB0DC6">
        <w:rPr>
          <w:rFonts w:cs="Times New Roman"/>
          <w:szCs w:val="24"/>
        </w:rPr>
        <w:t>UNICEF.</w:t>
      </w:r>
      <w:proofErr w:type="gramEnd"/>
      <w:r w:rsidRPr="00FB0DC6">
        <w:rPr>
          <w:rFonts w:cs="Times New Roman"/>
          <w:szCs w:val="24"/>
        </w:rPr>
        <w:t xml:space="preserve"> (2017). Retrieved </w:t>
      </w:r>
      <w:proofErr w:type="gramStart"/>
      <w:r w:rsidRPr="00FB0DC6">
        <w:rPr>
          <w:rFonts w:cs="Times New Roman"/>
          <w:szCs w:val="24"/>
        </w:rPr>
        <w:t xml:space="preserve">from  </w:t>
      </w:r>
      <w:proofErr w:type="gramEnd"/>
      <w:r w:rsidRPr="00FB0DC6">
        <w:fldChar w:fldCharType="begin"/>
      </w:r>
      <w:r w:rsidRPr="00FB0DC6">
        <w:rPr>
          <w:szCs w:val="24"/>
        </w:rPr>
        <w:instrText xml:space="preserve"> HYPERLINK "https://www.unicef-irc.org/publications/pdf/RC14_eng.pdf" </w:instrText>
      </w:r>
      <w:r w:rsidRPr="00FB0DC6">
        <w:fldChar w:fldCharType="separate"/>
      </w:r>
      <w:r w:rsidRPr="00FB0DC6">
        <w:rPr>
          <w:rStyle w:val="Hyperlink"/>
          <w:szCs w:val="24"/>
        </w:rPr>
        <w:t>https://www.unicef-irc.org/publications/pdf/RC14_eng.pdf</w:t>
      </w:r>
      <w:r w:rsidRPr="00FB0DC6">
        <w:rPr>
          <w:rStyle w:val="Hyperlink"/>
          <w:szCs w:val="24"/>
        </w:rPr>
        <w:fldChar w:fldCharType="end"/>
      </w:r>
    </w:p>
    <w:p w:rsidR="00C468E9" w:rsidRPr="00FB0DC6" w:rsidRDefault="00C468E9" w:rsidP="00C468E9">
      <w:pPr>
        <w:rPr>
          <w:rFonts w:cs="Times New Roman"/>
          <w:szCs w:val="24"/>
        </w:rPr>
      </w:pPr>
      <w:r w:rsidRPr="00FB0DC6">
        <w:rPr>
          <w:rFonts w:cs="Times New Roman"/>
          <w:szCs w:val="24"/>
        </w:rPr>
        <w:t xml:space="preserve">United Nations [UN]. (2015). Sustainable development goals: 17 goals to transform our world. </w:t>
      </w:r>
      <w:proofErr w:type="gramStart"/>
      <w:r w:rsidRPr="00FB0DC6">
        <w:rPr>
          <w:rFonts w:cs="Times New Roman"/>
          <w:szCs w:val="24"/>
        </w:rPr>
        <w:t>Retrieved from</w:t>
      </w:r>
      <w:r w:rsidRPr="00FB0DC6">
        <w:rPr>
          <w:rFonts w:cs="Times New Roman"/>
          <w:color w:val="444444"/>
          <w:szCs w:val="24"/>
          <w:shd w:val="clear" w:color="auto" w:fill="FCFCFC"/>
        </w:rPr>
        <w:t> </w:t>
      </w:r>
      <w:hyperlink r:id="rId15" w:tgtFrame="_blank" w:history="1">
        <w:r w:rsidRPr="00FB0DC6">
          <w:rPr>
            <w:rStyle w:val="Hyperlink"/>
            <w:szCs w:val="24"/>
          </w:rPr>
          <w:t>http://www.un.org/sustainabledevelopment/sustainable-development-goals/</w:t>
        </w:r>
      </w:hyperlink>
      <w:r w:rsidRPr="00FB0DC6">
        <w:rPr>
          <w:rStyle w:val="Hyperlink"/>
          <w:szCs w:val="24"/>
        </w:rPr>
        <w:t>.</w:t>
      </w:r>
      <w:proofErr w:type="gramEnd"/>
    </w:p>
    <w:p w:rsidR="00C468E9" w:rsidRPr="00FB0DC6" w:rsidRDefault="00C468E9" w:rsidP="00C468E9">
      <w:pPr>
        <w:rPr>
          <w:rFonts w:cs="Times New Roman"/>
          <w:szCs w:val="24"/>
        </w:rPr>
      </w:pPr>
      <w:proofErr w:type="gramStart"/>
      <w:r w:rsidRPr="00FB0DC6">
        <w:rPr>
          <w:rFonts w:cs="Times New Roman"/>
          <w:szCs w:val="24"/>
        </w:rPr>
        <w:t>Wong, M. (2018).</w:t>
      </w:r>
      <w:proofErr w:type="gramEnd"/>
      <w:r w:rsidRPr="00FB0DC6">
        <w:rPr>
          <w:rFonts w:cs="Times New Roman"/>
          <w:szCs w:val="24"/>
        </w:rPr>
        <w:t xml:space="preserve"> </w:t>
      </w:r>
      <w:proofErr w:type="gramStart"/>
      <w:r w:rsidRPr="00FB0DC6">
        <w:rPr>
          <w:rFonts w:cs="Times New Roman"/>
          <w:i/>
          <w:szCs w:val="24"/>
        </w:rPr>
        <w:t>The integration of faith and spirituality in the work of lifelong teaching and learning for sustainable development.</w:t>
      </w:r>
      <w:proofErr w:type="gramEnd"/>
      <w:r w:rsidRPr="00FB0DC6">
        <w:rPr>
          <w:rFonts w:cs="Times New Roman"/>
          <w:szCs w:val="24"/>
        </w:rPr>
        <w:t xml:space="preserve"> Dean, City Seminary of New York. </w:t>
      </w:r>
    </w:p>
    <w:p w:rsidR="00C468E9" w:rsidRPr="00FB0DC6" w:rsidRDefault="00C468E9" w:rsidP="00C468E9">
      <w:pPr>
        <w:rPr>
          <w:szCs w:val="24"/>
        </w:rPr>
      </w:pPr>
    </w:p>
    <w:p w:rsidR="00C468E9" w:rsidRDefault="00C468E9" w:rsidP="00C468E9">
      <w:pPr>
        <w:pStyle w:val="Heading2"/>
        <w:rPr>
          <w:rStyle w:val="SubtleEmphasis"/>
        </w:rPr>
      </w:pPr>
      <w:bookmarkStart w:id="7" w:name="_Toc410646744"/>
      <w:r w:rsidRPr="00FB0DC6">
        <w:t>Life-deep and Indigenous in Africa</w:t>
      </w:r>
      <w:r>
        <w:t xml:space="preserve"> </w:t>
      </w:r>
      <w:r w:rsidRPr="00F6357D">
        <w:rPr>
          <w:rStyle w:val="SubtleEmphasis"/>
        </w:rPr>
        <w:t xml:space="preserve">Michael </w:t>
      </w:r>
      <w:proofErr w:type="spellStart"/>
      <w:r w:rsidRPr="00F6357D">
        <w:rPr>
          <w:rStyle w:val="SubtleEmphasis"/>
        </w:rPr>
        <w:t>Omolewa</w:t>
      </w:r>
      <w:bookmarkEnd w:id="7"/>
      <w:proofErr w:type="spellEnd"/>
    </w:p>
    <w:p w:rsidR="00C468E9" w:rsidRPr="00823E0F" w:rsidRDefault="00C468E9" w:rsidP="00C468E9">
      <w:pPr>
        <w:pStyle w:val="Quote"/>
        <w:rPr>
          <w:rStyle w:val="Strong"/>
        </w:rPr>
      </w:pPr>
      <w:r>
        <w:rPr>
          <w:rStyle w:val="Strong"/>
        </w:rPr>
        <w:t>michaelomolewa@yahoo.co.uk</w:t>
      </w:r>
    </w:p>
    <w:p w:rsidR="00C468E9" w:rsidRPr="00823E0F" w:rsidRDefault="00C468E9" w:rsidP="00C468E9">
      <w:r>
        <w:rPr>
          <w:noProof/>
          <w:lang w:val="en-AU" w:eastAsia="en-AU"/>
        </w:rPr>
        <w:drawing>
          <wp:anchor distT="0" distB="0" distL="114300" distR="114300" simplePos="0" relativeHeight="251667456" behindDoc="0" locked="0" layoutInCell="1" allowOverlap="1" wp14:anchorId="041699FC" wp14:editId="721DFB76">
            <wp:simplePos x="0" y="0"/>
            <wp:positionH relativeFrom="margin">
              <wp:posOffset>4114800</wp:posOffset>
            </wp:positionH>
            <wp:positionV relativeFrom="margin">
              <wp:posOffset>6972300</wp:posOffset>
            </wp:positionV>
            <wp:extent cx="1437005" cy="1437005"/>
            <wp:effectExtent l="0" t="0" r="10795" b="10795"/>
            <wp:wrapSquare wrapText="bothSides"/>
            <wp:docPr id="12" name="Picture 12" descr="Macintosh HD:Users:ckimac:Downloads:Michael Omole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kimac:Downloads:Michael Omolew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7005"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rsidRPr="00FB0DC6">
        <w:t xml:space="preserve">The concept of Life-Deep Learning, as derived from the Suwon and Anjou meetings in R of Korea, was indeed at the foundation of the indigenous adult education system in Africa. The concern of the society in the pre-technological age was to encourage people to take control of their destinies to ensure sustainability. Every person in the society was thus motivated to invest the innate gifts of time, treasure and talent into the development of the wider community. The process of learning demanded the voluntary commitment of the individual and involved considerable reflection. </w:t>
      </w:r>
    </w:p>
    <w:p w:rsidR="00C468E9" w:rsidRPr="00FB0DC6" w:rsidRDefault="00C468E9" w:rsidP="00C468E9">
      <w:pPr>
        <w:rPr>
          <w:rFonts w:cs="Times New Roman"/>
          <w:bCs/>
          <w:szCs w:val="24"/>
        </w:rPr>
      </w:pPr>
      <w:r w:rsidRPr="00FB0DC6">
        <w:rPr>
          <w:rFonts w:cs="Times New Roman"/>
          <w:bCs/>
          <w:szCs w:val="24"/>
        </w:rPr>
        <w:lastRenderedPageBreak/>
        <w:t xml:space="preserve">The indigenous system also ensured that everyone was assured of the respect that was capable of provoking the creativity in the individual. Thus the learners at the apprenticeship </w:t>
      </w:r>
      <w:proofErr w:type="spellStart"/>
      <w:r w:rsidRPr="00FB0DC6">
        <w:rPr>
          <w:rFonts w:cs="Times New Roman"/>
          <w:bCs/>
          <w:szCs w:val="24"/>
        </w:rPr>
        <w:t>centers</w:t>
      </w:r>
      <w:proofErr w:type="spellEnd"/>
      <w:r w:rsidRPr="00FB0DC6">
        <w:rPr>
          <w:rFonts w:cs="Times New Roman"/>
          <w:bCs/>
          <w:szCs w:val="24"/>
        </w:rPr>
        <w:t xml:space="preserve"> and the age grades were not discouraged by the award of grades that could humiliate as failure. Every individual was made to succeed, although those who were not able to demonstrate required skills were allowed more time without being discouraged. There was also a deliberate effort to make learners spend time communing with forces outside the individual at the realm of spirituality. </w:t>
      </w:r>
    </w:p>
    <w:p w:rsidR="00C468E9" w:rsidRPr="00FB0DC6" w:rsidRDefault="00C468E9" w:rsidP="00C468E9">
      <w:pPr>
        <w:rPr>
          <w:rFonts w:cs="Times New Roman"/>
          <w:bCs/>
          <w:szCs w:val="24"/>
        </w:rPr>
      </w:pPr>
      <w:r w:rsidRPr="00FB0DC6">
        <w:rPr>
          <w:rFonts w:cs="Times New Roman"/>
          <w:bCs/>
          <w:szCs w:val="24"/>
        </w:rPr>
        <w:t xml:space="preserve">The intervention of external learning systems disrupted this harmonious trend in learning and substituted the novel method of scientific measurement of learning. The result has been the considerable wastage of ‘early leaving’, the ‘drop-out’ and ‘dropped out’, with the attendant stresses and frustrations of ‘failed learning’. </w:t>
      </w:r>
    </w:p>
    <w:p w:rsidR="00C468E9" w:rsidRPr="00FB0DC6" w:rsidRDefault="00C468E9" w:rsidP="00C468E9">
      <w:pPr>
        <w:rPr>
          <w:rFonts w:cs="Times New Roman"/>
          <w:szCs w:val="24"/>
        </w:rPr>
      </w:pPr>
      <w:r w:rsidRPr="00FB0DC6">
        <w:rPr>
          <w:rFonts w:cs="Times New Roman"/>
          <w:bCs/>
          <w:szCs w:val="24"/>
        </w:rPr>
        <w:t>A return to this traditional system of education could be explored, especially in the Learning Cities, because the</w:t>
      </w:r>
      <w:r w:rsidRPr="00FB0DC6">
        <w:rPr>
          <w:rFonts w:cs="Times New Roman"/>
          <w:szCs w:val="24"/>
        </w:rPr>
        <w:t xml:space="preserve"> neglect of spirituality would only be at one’s peril, as the technologically driven world has further pushed the spirituality aspect further away. Yet the consequences are evident, as demonstrated in the phenomenon of increased suicides and suicide bids, and in intemperance, despair and frustrations. </w:t>
      </w:r>
    </w:p>
    <w:p w:rsidR="00C468E9" w:rsidRPr="00FB0DC6" w:rsidRDefault="00C468E9" w:rsidP="00C468E9">
      <w:pPr>
        <w:rPr>
          <w:szCs w:val="24"/>
        </w:rPr>
      </w:pPr>
    </w:p>
    <w:p w:rsidR="00C468E9" w:rsidRDefault="00C468E9" w:rsidP="00C468E9">
      <w:pPr>
        <w:pStyle w:val="Heading2"/>
        <w:rPr>
          <w:rFonts w:cs="Times New Roman"/>
          <w:szCs w:val="24"/>
        </w:rPr>
      </w:pPr>
      <w:bookmarkStart w:id="8" w:name="_Toc410646745"/>
      <w:r w:rsidRPr="00823E0F">
        <w:t>Life-deep learning in times of HIV and AIDS</w:t>
      </w:r>
      <w:r>
        <w:t xml:space="preserve"> </w:t>
      </w:r>
      <w:r w:rsidRPr="004E16F2">
        <w:rPr>
          <w:rStyle w:val="SubtleEmphasis"/>
        </w:rPr>
        <w:t>Shirley Walters</w:t>
      </w:r>
      <w:bookmarkEnd w:id="8"/>
      <w:r w:rsidRPr="00FB0DC6">
        <w:rPr>
          <w:rFonts w:cs="Times New Roman"/>
          <w:szCs w:val="24"/>
        </w:rPr>
        <w:t xml:space="preserve"> </w:t>
      </w:r>
    </w:p>
    <w:p w:rsidR="00C468E9" w:rsidRPr="00823E0F" w:rsidRDefault="00C468E9" w:rsidP="00C468E9">
      <w:pPr>
        <w:pStyle w:val="Quote"/>
        <w:rPr>
          <w:rStyle w:val="Strong"/>
        </w:rPr>
      </w:pPr>
      <w:r>
        <w:rPr>
          <w:rStyle w:val="Strong"/>
        </w:rPr>
        <w:t>ferris@iafrica.com</w:t>
      </w:r>
    </w:p>
    <w:p w:rsidR="00C468E9" w:rsidRPr="00823E0F" w:rsidRDefault="00C468E9" w:rsidP="00C468E9">
      <w:pPr>
        <w:pStyle w:val="Heading2"/>
        <w:rPr>
          <w:rStyle w:val="QuoteChar"/>
          <w:b/>
        </w:rPr>
      </w:pPr>
    </w:p>
    <w:p w:rsidR="00C468E9" w:rsidRPr="00FB0DC6" w:rsidRDefault="00C468E9" w:rsidP="00C468E9">
      <w:pPr>
        <w:rPr>
          <w:rFonts w:cs="Times New Roman"/>
          <w:szCs w:val="24"/>
          <w:lang w:val="en-US"/>
        </w:rPr>
      </w:pPr>
      <w:r w:rsidRPr="00FB0DC6">
        <w:rPr>
          <w:rFonts w:cs="Times New Roman"/>
          <w:szCs w:val="24"/>
        </w:rPr>
        <w:t>Living through the worst of the HIV and AIDS pandemic which touched all of our lives in southern Africa, I have written (e.g. Walters 2010) about the impact of this context for understandings of lifelong learning, including adult learning and education. In particular, I have made the point that t</w:t>
      </w:r>
      <w:r w:rsidRPr="00FB0DC6">
        <w:rPr>
          <w:rFonts w:cs="Times New Roman"/>
          <w:szCs w:val="24"/>
          <w:lang w:val="en-US"/>
        </w:rPr>
        <w:t xml:space="preserve">he HIV and AIDS pandemic highlights some of the most difficult social, economic, cultural and personal issues that any educators have to confront. </w:t>
      </w:r>
    </w:p>
    <w:p w:rsidR="00C468E9" w:rsidRPr="00FB0DC6" w:rsidRDefault="00C468E9" w:rsidP="00C468E9">
      <w:pPr>
        <w:rPr>
          <w:rFonts w:cs="Times New Roman"/>
          <w:szCs w:val="24"/>
          <w:lang w:val="en-US"/>
        </w:rPr>
      </w:pPr>
      <w:r w:rsidRPr="00FB0DC6">
        <w:rPr>
          <w:rFonts w:cs="Times New Roman"/>
          <w:szCs w:val="24"/>
          <w:lang w:val="en-US"/>
        </w:rPr>
        <w:t xml:space="preserve">While contexts infused with HIV and AIDS are in some ways particular, they also relate to many other contexts which are impacted by generalized violence, poverty, political instability, economic turbulence, climate crises, social inequalities, and ill health. Discussions on pedagogies amongst people infected and affected by HIV and AIDS therefore can help to sharpen and clarify ways of thinking about lifelong learning, particularly in and for the majority world, in ways which little else can.  </w:t>
      </w:r>
    </w:p>
    <w:p w:rsidR="00C468E9" w:rsidRPr="00FB0DC6" w:rsidRDefault="00C468E9" w:rsidP="00C468E9">
      <w:pPr>
        <w:rPr>
          <w:rFonts w:cs="Times New Roman"/>
          <w:szCs w:val="24"/>
          <w:lang w:val="en-US"/>
        </w:rPr>
      </w:pPr>
      <w:r w:rsidRPr="00FB0DC6">
        <w:rPr>
          <w:rFonts w:cs="Times New Roman"/>
          <w:szCs w:val="24"/>
          <w:lang w:val="en-US"/>
        </w:rPr>
        <w:t xml:space="preserve">In a seminal three-year study in a South African rural village, Steinberg (2008) pursues the question: Why are people dying </w:t>
      </w:r>
      <w:proofErr w:type="spellStart"/>
      <w:r w:rsidRPr="00FB0DC6">
        <w:rPr>
          <w:rFonts w:cs="Times New Roman"/>
          <w:szCs w:val="24"/>
          <w:lang w:val="en-US"/>
        </w:rPr>
        <w:t>en</w:t>
      </w:r>
      <w:proofErr w:type="spellEnd"/>
      <w:r w:rsidRPr="00FB0DC6">
        <w:rPr>
          <w:rFonts w:cs="Times New Roman"/>
          <w:szCs w:val="24"/>
          <w:lang w:val="en-US"/>
        </w:rPr>
        <w:t xml:space="preserve"> masse when they are within a short distance of treatment?  He walks alongside a villager called </w:t>
      </w:r>
      <w:proofErr w:type="spellStart"/>
      <w:r w:rsidRPr="00FB0DC6">
        <w:rPr>
          <w:rFonts w:cs="Times New Roman"/>
          <w:szCs w:val="24"/>
          <w:lang w:val="en-US"/>
        </w:rPr>
        <w:t>Sizwe</w:t>
      </w:r>
      <w:proofErr w:type="spellEnd"/>
      <w:r w:rsidRPr="00FB0DC6">
        <w:rPr>
          <w:rFonts w:cs="Times New Roman"/>
          <w:szCs w:val="24"/>
          <w:lang w:val="en-US"/>
        </w:rPr>
        <w:t xml:space="preserve">, over a three-year period, to understand the fear and the stigma relating to the disease. He describes, for example, how some villagers sit outside clinics and note how long individuals take to get their HIV test results. The longer they take the more likely they are to be HIV positive and word spreads. This instant `public megaphone` dissuades many from being tested as they are ‘silently separated’ from society. Steinberg (2008: 326) quotes </w:t>
      </w:r>
      <w:proofErr w:type="spellStart"/>
      <w:r w:rsidRPr="00FB0DC6">
        <w:rPr>
          <w:rFonts w:cs="Times New Roman"/>
          <w:szCs w:val="24"/>
          <w:lang w:val="en-US"/>
        </w:rPr>
        <w:t>Posel</w:t>
      </w:r>
      <w:proofErr w:type="spellEnd"/>
      <w:r w:rsidRPr="00FB0DC6">
        <w:rPr>
          <w:rFonts w:cs="Times New Roman"/>
          <w:szCs w:val="24"/>
          <w:lang w:val="en-US"/>
        </w:rPr>
        <w:t xml:space="preserve"> as saying ‘sex itself becomes the vector of death’, so the </w:t>
      </w:r>
      <w:r w:rsidRPr="00FB0DC6">
        <w:rPr>
          <w:rFonts w:cs="Times New Roman"/>
          <w:szCs w:val="24"/>
          <w:lang w:val="en-US"/>
        </w:rPr>
        <w:lastRenderedPageBreak/>
        <w:t>intimacy of home becomes contaminated and the morality of men is most acutely called into question.</w:t>
      </w:r>
    </w:p>
    <w:p w:rsidR="00C468E9" w:rsidRPr="00FB0DC6" w:rsidRDefault="00C468E9" w:rsidP="00C468E9">
      <w:pPr>
        <w:rPr>
          <w:rFonts w:cs="Times New Roman"/>
          <w:szCs w:val="24"/>
          <w:lang w:val="en-US"/>
        </w:rPr>
      </w:pPr>
      <w:r w:rsidRPr="00FB0DC6">
        <w:rPr>
          <w:rFonts w:cs="Times New Roman"/>
          <w:szCs w:val="24"/>
          <w:lang w:val="en-US"/>
        </w:rPr>
        <w:t>AIDS is most closely associated with sexual relations, illness and death. These are the most intimate aspects of people’s lives, which in turn reflect cultural and spiritual practices that are formed by religious sensibilities, histories and contexts. It is impossible to be an effective AIDS educator without taking the whole person into account i.e. ‘</w:t>
      </w:r>
      <w:proofErr w:type="gramStart"/>
      <w:r w:rsidRPr="00FB0DC6">
        <w:rPr>
          <w:rFonts w:cs="Times New Roman"/>
          <w:szCs w:val="24"/>
          <w:lang w:val="en-US"/>
        </w:rPr>
        <w:t>heads,</w:t>
      </w:r>
      <w:proofErr w:type="gramEnd"/>
      <w:r w:rsidRPr="00FB0DC6">
        <w:rPr>
          <w:rFonts w:cs="Times New Roman"/>
          <w:szCs w:val="24"/>
          <w:lang w:val="en-US"/>
        </w:rPr>
        <w:t xml:space="preserve"> hearts and hands’. AIDS is about people, not simply about the virus. Therefore an approach to AIDS education must include the economic, social, psychological, spiritual and cultural dimensions of people’s lives. </w:t>
      </w:r>
    </w:p>
    <w:p w:rsidR="00C468E9" w:rsidRPr="00FB0DC6" w:rsidRDefault="00C468E9" w:rsidP="00C468E9">
      <w:pPr>
        <w:rPr>
          <w:rFonts w:cs="Times New Roman"/>
          <w:szCs w:val="24"/>
          <w:lang w:val="en-US"/>
        </w:rPr>
      </w:pPr>
      <w:r w:rsidRPr="00FB0DC6">
        <w:rPr>
          <w:rFonts w:cs="Times New Roman"/>
          <w:szCs w:val="24"/>
          <w:lang w:val="en-US"/>
        </w:rPr>
        <w:t xml:space="preserve">The impact of the pervasive trauma and grief within HIV and AIDS-saturated environments can also be likened to other environments where trauma and grief are caused by other diseases, substance abuse, poverty, discrimination, migration, and violence, which are often exacerbated in times of war, economic, political or climatic turbulence or uncertainty. Given the global uncertainties, it is fair to assume that trauma and grief are widespread and therefore cannot be ignored by educators as we design and facilitate interventions. </w:t>
      </w:r>
    </w:p>
    <w:p w:rsidR="00C468E9" w:rsidRPr="00FB0DC6" w:rsidRDefault="00C468E9" w:rsidP="00C468E9">
      <w:pPr>
        <w:rPr>
          <w:rFonts w:cs="Times New Roman"/>
          <w:szCs w:val="24"/>
          <w:lang w:val="en-US"/>
        </w:rPr>
      </w:pPr>
      <w:r w:rsidRPr="00FB0DC6">
        <w:rPr>
          <w:rFonts w:cs="Times New Roman"/>
          <w:szCs w:val="24"/>
          <w:lang w:val="en-US"/>
        </w:rPr>
        <w:t xml:space="preserve">Life-long learning in the context of HIV and AIDS, and related situations of trauma, poverty and violence, has to include people across all ages, ‘life-long’; must connect with the ‘life-wide’ social and economic concerns of women, men, boys and girls; and must tap into the intimate which is deeply personal and `life-deep`.  Learning within an HIV and AIDS context cannot ignore any aspect of people’s lives individually or collectively. </w:t>
      </w:r>
    </w:p>
    <w:p w:rsidR="00C468E9" w:rsidRPr="00FB0DC6" w:rsidRDefault="00C468E9" w:rsidP="00C468E9">
      <w:pPr>
        <w:rPr>
          <w:rFonts w:cs="Times New Roman"/>
          <w:szCs w:val="24"/>
          <w:lang w:val="en-US"/>
        </w:rPr>
      </w:pPr>
      <w:r w:rsidRPr="00FB0DC6">
        <w:rPr>
          <w:rFonts w:cs="Times New Roman"/>
          <w:szCs w:val="24"/>
          <w:lang w:val="en-US"/>
        </w:rPr>
        <w:t xml:space="preserve">Jenny </w:t>
      </w:r>
      <w:proofErr w:type="spellStart"/>
      <w:r w:rsidRPr="00FB0DC6">
        <w:rPr>
          <w:rFonts w:cs="Times New Roman"/>
          <w:szCs w:val="24"/>
          <w:lang w:val="en-US"/>
        </w:rPr>
        <w:t>Horsman</w:t>
      </w:r>
      <w:proofErr w:type="spellEnd"/>
      <w:r w:rsidRPr="00FB0DC6">
        <w:rPr>
          <w:rFonts w:cs="Times New Roman"/>
          <w:szCs w:val="24"/>
          <w:lang w:val="en-US"/>
        </w:rPr>
        <w:t xml:space="preserve"> (1999, 2009) highlights the centrality of violence in many societies around the world, its impact on learning, and how essential it is to acknowledge this when designing and facilitating learning. Where violence is endemic for the majority of the population, educators and learners need to understand how to work with trauma (their own or others’), if they are to overcome the enormous barriers to successful learning which violence of all kinds can cause. It means recognizing the role of spirituality which is educationally, ethically or politically invested, and involves self- and social transformation. As </w:t>
      </w:r>
      <w:proofErr w:type="spellStart"/>
      <w:r w:rsidRPr="00FB0DC6">
        <w:rPr>
          <w:rFonts w:cs="Times New Roman"/>
          <w:szCs w:val="24"/>
          <w:lang w:val="en-US"/>
        </w:rPr>
        <w:t>Fernandes</w:t>
      </w:r>
      <w:proofErr w:type="spellEnd"/>
      <w:r w:rsidRPr="00FB0DC6">
        <w:rPr>
          <w:rFonts w:cs="Times New Roman"/>
          <w:szCs w:val="24"/>
          <w:lang w:val="en-US"/>
        </w:rPr>
        <w:t xml:space="preserve"> (2003: 109) sees it, ‘spirituality is linked to a continual process of learning and understanding the world as well as the historical and contemporary forms of social justice”. For educators, `our art is in our hearts`, and this has significance for our engagement in a wide range of lifelong learning contexts.</w:t>
      </w:r>
    </w:p>
    <w:p w:rsidR="00C468E9" w:rsidRPr="00FB0DC6" w:rsidRDefault="00C468E9" w:rsidP="00C468E9">
      <w:pPr>
        <w:rPr>
          <w:szCs w:val="24"/>
        </w:rPr>
      </w:pPr>
      <w:r w:rsidRPr="00FB0DC6">
        <w:rPr>
          <w:szCs w:val="24"/>
        </w:rPr>
        <w:t xml:space="preserve">It is difficult to imagine designing and facilitating learning interventions which integrate life-deep learning without us, the educators, engaging with our own tricky, sticky life-deep learning issues. </w:t>
      </w:r>
    </w:p>
    <w:p w:rsidR="00C468E9" w:rsidRPr="00382FC9" w:rsidRDefault="00C468E9" w:rsidP="00C468E9">
      <w:pPr>
        <w:rPr>
          <w:rFonts w:cs="Times New Roman"/>
          <w:b/>
          <w:i/>
          <w:szCs w:val="24"/>
          <w:lang w:val="en-US"/>
        </w:rPr>
      </w:pPr>
      <w:r w:rsidRPr="00382FC9">
        <w:rPr>
          <w:rFonts w:cs="Times New Roman"/>
          <w:b/>
          <w:i/>
          <w:szCs w:val="24"/>
        </w:rPr>
        <w:t>References</w:t>
      </w:r>
    </w:p>
    <w:p w:rsidR="00C468E9" w:rsidRPr="00FB0DC6" w:rsidRDefault="00C468E9" w:rsidP="00C468E9">
      <w:pPr>
        <w:rPr>
          <w:rFonts w:cs="Times New Roman"/>
          <w:szCs w:val="24"/>
          <w:lang w:val="en-US"/>
        </w:rPr>
      </w:pPr>
      <w:proofErr w:type="spellStart"/>
      <w:r w:rsidRPr="00FB0DC6">
        <w:rPr>
          <w:rFonts w:cs="Times New Roman"/>
          <w:szCs w:val="24"/>
          <w:lang w:val="en-US"/>
        </w:rPr>
        <w:t>Fernandes</w:t>
      </w:r>
      <w:proofErr w:type="spellEnd"/>
      <w:r w:rsidRPr="00FB0DC6">
        <w:rPr>
          <w:rFonts w:cs="Times New Roman"/>
          <w:szCs w:val="24"/>
          <w:lang w:val="en-US"/>
        </w:rPr>
        <w:t xml:space="preserve">, L. (2003). </w:t>
      </w:r>
      <w:proofErr w:type="gramStart"/>
      <w:r w:rsidRPr="00FB0DC6">
        <w:rPr>
          <w:rFonts w:cs="Times New Roman"/>
          <w:i/>
          <w:iCs/>
          <w:szCs w:val="24"/>
          <w:lang w:val="en-US"/>
        </w:rPr>
        <w:t>Transforming feminist practice: Non-violence, social justice and the possibilities of a spiritualized feminism</w:t>
      </w:r>
      <w:r w:rsidRPr="00FB0DC6">
        <w:rPr>
          <w:rFonts w:cs="Times New Roman"/>
          <w:szCs w:val="24"/>
          <w:lang w:val="en-US"/>
        </w:rPr>
        <w:t>.</w:t>
      </w:r>
      <w:proofErr w:type="gramEnd"/>
      <w:r w:rsidRPr="00FB0DC6">
        <w:rPr>
          <w:rFonts w:cs="Times New Roman"/>
          <w:szCs w:val="24"/>
          <w:lang w:val="en-US"/>
        </w:rPr>
        <w:t xml:space="preserve"> San Francisco, CA: Aunt Lute Books</w:t>
      </w:r>
    </w:p>
    <w:p w:rsidR="00C468E9" w:rsidRPr="00FB0DC6" w:rsidRDefault="00C468E9" w:rsidP="00C468E9">
      <w:pPr>
        <w:rPr>
          <w:rFonts w:cs="Times New Roman"/>
          <w:szCs w:val="24"/>
          <w:lang w:val="en-US"/>
        </w:rPr>
      </w:pPr>
      <w:proofErr w:type="spellStart"/>
      <w:r w:rsidRPr="00FB0DC6">
        <w:rPr>
          <w:rFonts w:cs="Times New Roman"/>
          <w:szCs w:val="24"/>
          <w:lang w:val="en-US"/>
        </w:rPr>
        <w:t>Horsman</w:t>
      </w:r>
      <w:proofErr w:type="spellEnd"/>
      <w:r w:rsidRPr="00FB0DC6">
        <w:rPr>
          <w:rFonts w:cs="Times New Roman"/>
          <w:szCs w:val="24"/>
          <w:lang w:val="en-US"/>
        </w:rPr>
        <w:t xml:space="preserve">, J. (1999). </w:t>
      </w:r>
      <w:proofErr w:type="gramStart"/>
      <w:r w:rsidRPr="00FB0DC6">
        <w:rPr>
          <w:rFonts w:cs="Times New Roman"/>
          <w:i/>
          <w:szCs w:val="24"/>
          <w:lang w:val="en-US"/>
        </w:rPr>
        <w:t>Too scared to learn: Women, violence and education.</w:t>
      </w:r>
      <w:proofErr w:type="gramEnd"/>
      <w:r w:rsidRPr="00FB0DC6">
        <w:rPr>
          <w:rFonts w:cs="Times New Roman"/>
          <w:i/>
          <w:szCs w:val="24"/>
          <w:lang w:val="en-US"/>
        </w:rPr>
        <w:t xml:space="preserve"> </w:t>
      </w:r>
      <w:r w:rsidRPr="00FB0DC6">
        <w:rPr>
          <w:rFonts w:cs="Times New Roman"/>
          <w:szCs w:val="24"/>
          <w:lang w:val="en-US"/>
        </w:rPr>
        <w:t>Canada: Mc Gilligan Books</w:t>
      </w:r>
    </w:p>
    <w:p w:rsidR="00C468E9" w:rsidRPr="00FB0DC6" w:rsidRDefault="00C468E9" w:rsidP="00C468E9">
      <w:pPr>
        <w:rPr>
          <w:rFonts w:cs="Times New Roman"/>
          <w:szCs w:val="24"/>
          <w:lang w:val="en-US"/>
        </w:rPr>
      </w:pPr>
      <w:proofErr w:type="spellStart"/>
      <w:r w:rsidRPr="00FB0DC6">
        <w:rPr>
          <w:rFonts w:cs="Times New Roman"/>
          <w:szCs w:val="24"/>
          <w:lang w:val="en-US"/>
        </w:rPr>
        <w:lastRenderedPageBreak/>
        <w:t>Horsman</w:t>
      </w:r>
      <w:proofErr w:type="spellEnd"/>
      <w:r w:rsidRPr="00FB0DC6">
        <w:rPr>
          <w:rFonts w:cs="Times New Roman"/>
          <w:szCs w:val="24"/>
          <w:lang w:val="en-US"/>
        </w:rPr>
        <w:t xml:space="preserve"> J. (2009) </w:t>
      </w:r>
      <w:r w:rsidRPr="00FB0DC6">
        <w:rPr>
          <w:rFonts w:cs="Times New Roman"/>
          <w:i/>
          <w:szCs w:val="24"/>
          <w:lang w:val="en-US"/>
        </w:rPr>
        <w:t xml:space="preserve">Women, work and learning: the impact of violence. </w:t>
      </w:r>
      <w:r w:rsidRPr="00FB0DC6">
        <w:rPr>
          <w:rFonts w:cs="Times New Roman"/>
          <w:szCs w:val="24"/>
          <w:lang w:val="en-US"/>
        </w:rPr>
        <w:t>Pretoria: SAQA</w:t>
      </w:r>
    </w:p>
    <w:p w:rsidR="00C468E9" w:rsidRPr="00FB0DC6" w:rsidRDefault="00C468E9" w:rsidP="00C468E9">
      <w:pPr>
        <w:rPr>
          <w:rFonts w:cs="Times New Roman"/>
          <w:szCs w:val="24"/>
          <w:lang w:val="en-US"/>
        </w:rPr>
      </w:pPr>
      <w:r w:rsidRPr="00FB0DC6">
        <w:rPr>
          <w:rFonts w:cs="Times New Roman"/>
          <w:szCs w:val="24"/>
          <w:lang w:val="en-US"/>
        </w:rPr>
        <w:t xml:space="preserve">Steinberg, J. (2008). </w:t>
      </w:r>
      <w:proofErr w:type="gramStart"/>
      <w:r w:rsidRPr="00FB0DC6">
        <w:rPr>
          <w:rFonts w:cs="Times New Roman"/>
          <w:i/>
          <w:szCs w:val="24"/>
          <w:lang w:val="en-US"/>
        </w:rPr>
        <w:t>The 3 letter plague</w:t>
      </w:r>
      <w:r w:rsidRPr="00FB0DC6">
        <w:rPr>
          <w:rFonts w:cs="Times New Roman"/>
          <w:szCs w:val="24"/>
          <w:lang w:val="en-US"/>
        </w:rPr>
        <w:t>.</w:t>
      </w:r>
      <w:proofErr w:type="gramEnd"/>
      <w:r w:rsidRPr="00FB0DC6">
        <w:rPr>
          <w:rFonts w:cs="Times New Roman"/>
          <w:szCs w:val="24"/>
          <w:lang w:val="en-US"/>
        </w:rPr>
        <w:t xml:space="preserve"> Cape Town: Jonathan Ball Publishers</w:t>
      </w:r>
    </w:p>
    <w:p w:rsidR="00C468E9" w:rsidRPr="00FB0DC6" w:rsidRDefault="00C468E9" w:rsidP="00C468E9">
      <w:pPr>
        <w:rPr>
          <w:rFonts w:cs="Times New Roman"/>
          <w:szCs w:val="24"/>
          <w:lang w:val="en-US"/>
        </w:rPr>
      </w:pPr>
      <w:r w:rsidRPr="00FB0DC6">
        <w:rPr>
          <w:rFonts w:cs="Times New Roman"/>
          <w:szCs w:val="24"/>
          <w:lang w:val="en-US"/>
        </w:rPr>
        <w:t xml:space="preserve">Walters S. (2010) “Focusing on the heart and art:  life-long, life-wide and life-deep learning in the time of HIV and AIDS” in </w:t>
      </w:r>
      <w:r w:rsidRPr="00FB0DC6">
        <w:rPr>
          <w:rFonts w:cs="Times New Roman"/>
          <w:i/>
          <w:szCs w:val="24"/>
          <w:lang w:val="en-US"/>
        </w:rPr>
        <w:t>International Handbook on Lifelong Learning</w:t>
      </w:r>
      <w:r w:rsidRPr="00FB0DC6">
        <w:rPr>
          <w:rFonts w:cs="Times New Roman"/>
          <w:szCs w:val="24"/>
          <w:lang w:val="en-US"/>
        </w:rPr>
        <w:t>, Netherlands: Springer</w:t>
      </w:r>
    </w:p>
    <w:p w:rsidR="00C468E9" w:rsidRDefault="00C468E9" w:rsidP="00C468E9">
      <w:pPr>
        <w:pStyle w:val="Heading2"/>
        <w:rPr>
          <w:shd w:val="clear" w:color="auto" w:fill="FFFFFF"/>
          <w:lang w:val="en-US" w:eastAsia="zh-TW"/>
        </w:rPr>
      </w:pPr>
    </w:p>
    <w:p w:rsidR="00C468E9" w:rsidRPr="00D50C25" w:rsidRDefault="00C468E9" w:rsidP="00C468E9">
      <w:pPr>
        <w:pStyle w:val="Heading2"/>
        <w:rPr>
          <w:rFonts w:ascii="Times New Roman" w:eastAsia="PMingLiU" w:hAnsi="Times New Roman" w:cs="Times New Roman"/>
          <w:color w:val="222222"/>
          <w:sz w:val="24"/>
          <w:szCs w:val="24"/>
          <w:shd w:val="clear" w:color="auto" w:fill="FFFFFF"/>
          <w:lang w:val="en-US" w:eastAsia="zh-TW"/>
        </w:rPr>
      </w:pPr>
      <w:bookmarkStart w:id="9" w:name="_Toc410646746"/>
      <w:r w:rsidRPr="00FB0DC6">
        <w:rPr>
          <w:shd w:val="clear" w:color="auto" w:fill="FFFFFF"/>
          <w:lang w:val="en-US" w:eastAsia="zh-TW"/>
        </w:rPr>
        <w:t>Echo</w:t>
      </w:r>
      <w:r w:rsidRPr="00FB0DC6">
        <w:rPr>
          <w:shd w:val="clear" w:color="auto" w:fill="FFFFFF"/>
        </w:rPr>
        <w:t>e</w:t>
      </w:r>
      <w:r w:rsidRPr="00FB0DC6">
        <w:rPr>
          <w:shd w:val="clear" w:color="auto" w:fill="FFFFFF"/>
          <w:lang w:val="en-US" w:eastAsia="zh-TW"/>
        </w:rPr>
        <w:t>s for life-deep learning from Taiwan</w:t>
      </w:r>
      <w:r>
        <w:rPr>
          <w:shd w:val="clear" w:color="auto" w:fill="FFFFFF"/>
          <w:lang w:val="en-US" w:eastAsia="zh-TW"/>
        </w:rPr>
        <w:t xml:space="preserve"> </w:t>
      </w:r>
      <w:r w:rsidRPr="004E16F2">
        <w:rPr>
          <w:rStyle w:val="SubtleEmphasis"/>
        </w:rPr>
        <w:t>Yahui Fang</w:t>
      </w:r>
      <w:bookmarkEnd w:id="9"/>
    </w:p>
    <w:p w:rsidR="00C468E9" w:rsidRPr="00823E0F" w:rsidRDefault="00C468E9" w:rsidP="00C468E9">
      <w:pPr>
        <w:pStyle w:val="Quote"/>
        <w:rPr>
          <w:rStyle w:val="Strong"/>
        </w:rPr>
      </w:pPr>
      <w:r>
        <w:rPr>
          <w:rStyle w:val="Strong"/>
        </w:rPr>
        <w:t>yahui.fang@gmail.com</w:t>
      </w:r>
    </w:p>
    <w:p w:rsidR="00C468E9" w:rsidRPr="00FB0DC6" w:rsidRDefault="00C468E9" w:rsidP="00C468E9">
      <w:pPr>
        <w:rPr>
          <w:shd w:val="clear" w:color="auto" w:fill="FFFFFF"/>
          <w:lang w:val="en-US" w:eastAsia="zh-TW"/>
        </w:rPr>
      </w:pPr>
      <w:r>
        <w:rPr>
          <w:noProof/>
          <w:shd w:val="clear" w:color="auto" w:fill="FFFFFF"/>
          <w:lang w:val="en-AU" w:eastAsia="en-AU"/>
        </w:rPr>
        <w:drawing>
          <wp:anchor distT="0" distB="0" distL="114300" distR="114300" simplePos="0" relativeHeight="251666432" behindDoc="0" locked="0" layoutInCell="1" allowOverlap="1" wp14:anchorId="168CBAA7" wp14:editId="2FE15702">
            <wp:simplePos x="0" y="0"/>
            <wp:positionH relativeFrom="margin">
              <wp:posOffset>4274185</wp:posOffset>
            </wp:positionH>
            <wp:positionV relativeFrom="margin">
              <wp:posOffset>2331085</wp:posOffset>
            </wp:positionV>
            <wp:extent cx="1440815" cy="1440815"/>
            <wp:effectExtent l="0" t="0" r="6985" b="6985"/>
            <wp:wrapSquare wrapText="bothSides"/>
            <wp:docPr id="11" name="Picture 11" descr="Macintosh HD:Users:ckimac:Downloads:Fang Yah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kimac:Downloads:Fang Yahu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0DC6">
        <w:rPr>
          <w:shd w:val="clear" w:color="auto" w:fill="FFFFFF"/>
        </w:rPr>
        <w:t>With regard to life-</w:t>
      </w:r>
      <w:r w:rsidRPr="00FB0DC6">
        <w:rPr>
          <w:shd w:val="clear" w:color="auto" w:fill="FFFFFF"/>
          <w:lang w:val="en-US" w:eastAsia="zh-TW"/>
        </w:rPr>
        <w:t>deep learning, some people will focus on the individual.  Admittedly, l</w:t>
      </w:r>
      <w:proofErr w:type="spellStart"/>
      <w:r w:rsidRPr="00FB0DC6">
        <w:rPr>
          <w:shd w:val="clear" w:color="auto" w:fill="FFFFFF"/>
          <w:lang w:eastAsia="zh-CN"/>
        </w:rPr>
        <w:t>ife</w:t>
      </w:r>
      <w:proofErr w:type="spellEnd"/>
      <w:r w:rsidRPr="00FB0DC6">
        <w:rPr>
          <w:shd w:val="clear" w:color="auto" w:fill="FFFFFF"/>
          <w:lang w:eastAsia="zh-CN"/>
        </w:rPr>
        <w:t xml:space="preserve">-deep learning </w:t>
      </w:r>
      <w:proofErr w:type="gramStart"/>
      <w:r w:rsidRPr="00FB0DC6">
        <w:rPr>
          <w:shd w:val="clear" w:color="auto" w:fill="FFFFFF"/>
          <w:lang w:eastAsia="zh-CN"/>
        </w:rPr>
        <w:t>refer</w:t>
      </w:r>
      <w:proofErr w:type="gramEnd"/>
      <w:r w:rsidRPr="00FB0DC6">
        <w:rPr>
          <w:shd w:val="clear" w:color="auto" w:fill="FFFFFF"/>
          <w:lang w:eastAsia="zh-CN"/>
        </w:rPr>
        <w:t xml:space="preserve"> to capacity-</w:t>
      </w:r>
      <w:r w:rsidRPr="00FB0DC6">
        <w:rPr>
          <w:shd w:val="clear" w:color="auto" w:fill="FFFFFF"/>
          <w:lang w:val="en-US" w:eastAsia="zh-CN"/>
        </w:rPr>
        <w:t>building and</w:t>
      </w:r>
      <w:r w:rsidRPr="00FB0DC6">
        <w:rPr>
          <w:shd w:val="clear" w:color="auto" w:fill="FFFFFF"/>
          <w:lang w:eastAsia="zh-CN"/>
        </w:rPr>
        <w:t xml:space="preserve"> a </w:t>
      </w:r>
      <w:r w:rsidRPr="00FB0DC6">
        <w:rPr>
          <w:shd w:val="clear" w:color="auto" w:fill="FFFFFF"/>
          <w:lang w:val="en-US" w:eastAsia="zh-CN"/>
        </w:rPr>
        <w:t>shift of mind-set in individual</w:t>
      </w:r>
      <w:r w:rsidRPr="00FB0DC6">
        <w:rPr>
          <w:shd w:val="clear" w:color="auto" w:fill="FFFFFF"/>
        </w:rPr>
        <w:t>; therefore we need to</w:t>
      </w:r>
      <w:r w:rsidRPr="00FB0DC6">
        <w:rPr>
          <w:shd w:val="clear" w:color="auto" w:fill="FFFFFF"/>
          <w:lang w:val="en-US" w:eastAsia="zh-TW"/>
        </w:rPr>
        <w:t xml:space="preserve"> learn life-deep to achieve autonomy in today’s risk society</w:t>
      </w:r>
      <w:r w:rsidRPr="00FB0DC6">
        <w:rPr>
          <w:shd w:val="clear" w:color="auto" w:fill="FFFFFF"/>
        </w:rPr>
        <w:t>. However, life-</w:t>
      </w:r>
      <w:r w:rsidRPr="00FB0DC6">
        <w:rPr>
          <w:shd w:val="clear" w:color="auto" w:fill="FFFFFF"/>
          <w:lang w:val="en-US" w:eastAsia="zh-TW"/>
        </w:rPr>
        <w:t xml:space="preserve">deep learning is more than impact on </w:t>
      </w:r>
      <w:proofErr w:type="spellStart"/>
      <w:r w:rsidRPr="00FB0DC6">
        <w:rPr>
          <w:shd w:val="clear" w:color="auto" w:fill="FFFFFF"/>
          <w:lang w:val="en-US" w:eastAsia="zh-TW"/>
        </w:rPr>
        <w:t>ind</w:t>
      </w:r>
      <w:r w:rsidRPr="00FB0DC6">
        <w:rPr>
          <w:shd w:val="clear" w:color="auto" w:fill="FFFFFF"/>
        </w:rPr>
        <w:t>ividuals</w:t>
      </w:r>
      <w:proofErr w:type="spellEnd"/>
      <w:r w:rsidRPr="00FB0DC6">
        <w:rPr>
          <w:shd w:val="clear" w:color="auto" w:fill="FFFFFF"/>
        </w:rPr>
        <w:t xml:space="preserve">. We also need to pursue </w:t>
      </w:r>
      <w:r w:rsidRPr="00FB0DC6">
        <w:rPr>
          <w:shd w:val="clear" w:color="auto" w:fill="FFFFFF"/>
          <w:lang w:val="en-US" w:eastAsia="zh-TW"/>
        </w:rPr>
        <w:t xml:space="preserve">more comprehensive learning changes from group, </w:t>
      </w:r>
      <w:r w:rsidRPr="00FB0DC6">
        <w:rPr>
          <w:shd w:val="clear" w:color="auto" w:fill="FFFFFF"/>
        </w:rPr>
        <w:t xml:space="preserve">and </w:t>
      </w:r>
      <w:r w:rsidRPr="00FB0DC6">
        <w:rPr>
          <w:shd w:val="clear" w:color="auto" w:fill="FFFFFF"/>
          <w:lang w:val="en-US" w:eastAsia="zh-TW"/>
        </w:rPr>
        <w:t>from community</w:t>
      </w:r>
      <w:r w:rsidRPr="00FB0DC6">
        <w:rPr>
          <w:shd w:val="clear" w:color="auto" w:fill="FFFFFF"/>
        </w:rPr>
        <w:t>, that</w:t>
      </w:r>
      <w:r w:rsidRPr="00FB0DC6">
        <w:rPr>
          <w:shd w:val="clear" w:color="auto" w:fill="FFFFFF"/>
          <w:lang w:val="en-US" w:eastAsia="zh-TW"/>
        </w:rPr>
        <w:t xml:space="preserve"> incorporates cultural, psychological and spiritual dimensions as well.  </w:t>
      </w:r>
    </w:p>
    <w:p w:rsidR="00C468E9" w:rsidRPr="00A263AF" w:rsidRDefault="00C468E9" w:rsidP="00C468E9">
      <w:pPr>
        <w:rPr>
          <w:shd w:val="clear" w:color="auto" w:fill="FFFFFF"/>
          <w:lang w:val="en-US" w:eastAsia="zh-TW"/>
        </w:rPr>
      </w:pPr>
      <w:r w:rsidRPr="00FB0DC6">
        <w:rPr>
          <w:shd w:val="clear" w:color="auto" w:fill="FFFFFF"/>
          <w:lang w:eastAsia="zh-CN"/>
        </w:rPr>
        <w:t>From the</w:t>
      </w:r>
      <w:r w:rsidRPr="00FB0DC6">
        <w:rPr>
          <w:shd w:val="clear" w:color="auto" w:fill="FFFFFF"/>
          <w:lang w:val="en-US" w:eastAsia="zh-CN"/>
        </w:rPr>
        <w:t xml:space="preserve"> perspective of learning organizers, </w:t>
      </w:r>
      <w:r w:rsidRPr="00FB0DC6">
        <w:rPr>
          <w:shd w:val="clear" w:color="auto" w:fill="FFFFFF"/>
          <w:lang w:val="en-US" w:eastAsia="zh-TW"/>
        </w:rPr>
        <w:t xml:space="preserve">my experiences of adult education </w:t>
      </w:r>
      <w:proofErr w:type="spellStart"/>
      <w:r w:rsidRPr="00FB0DC6">
        <w:rPr>
          <w:shd w:val="clear" w:color="auto" w:fill="FFFFFF"/>
          <w:lang w:val="en-US" w:eastAsia="zh-TW"/>
        </w:rPr>
        <w:t>i</w:t>
      </w:r>
      <w:proofErr w:type="spellEnd"/>
      <w:r w:rsidRPr="00FB0DC6">
        <w:rPr>
          <w:shd w:val="clear" w:color="auto" w:fill="FFFFFF"/>
        </w:rPr>
        <w:t>n diverse community settings have</w:t>
      </w:r>
      <w:r w:rsidRPr="00FB0DC6">
        <w:rPr>
          <w:shd w:val="clear" w:color="auto" w:fill="FFFFFF"/>
          <w:lang w:val="en-US" w:eastAsia="zh-TW"/>
        </w:rPr>
        <w:t xml:space="preserve"> taught me why and how</w:t>
      </w:r>
      <w:r w:rsidRPr="00FB0DC6">
        <w:rPr>
          <w:shd w:val="clear" w:color="auto" w:fill="FFFFFF"/>
        </w:rPr>
        <w:t xml:space="preserve"> to </w:t>
      </w:r>
      <w:r w:rsidRPr="00FB0DC6">
        <w:rPr>
          <w:shd w:val="clear" w:color="auto" w:fill="FFFFFF"/>
          <w:lang w:val="en-US" w:eastAsia="zh-CN"/>
        </w:rPr>
        <w:t>nurtur</w:t>
      </w:r>
      <w:r w:rsidRPr="00FB0DC6">
        <w:rPr>
          <w:shd w:val="clear" w:color="auto" w:fill="FFFFFF"/>
          <w:lang w:val="en-US" w:eastAsia="zh-TW"/>
        </w:rPr>
        <w:t>e</w:t>
      </w:r>
      <w:r w:rsidRPr="00FB0DC6">
        <w:rPr>
          <w:shd w:val="clear" w:color="auto" w:fill="FFFFFF"/>
          <w:lang w:val="en-US" w:eastAsia="zh-CN"/>
        </w:rPr>
        <w:t xml:space="preserve"> a learning environment </w:t>
      </w:r>
      <w:r w:rsidRPr="00FB0DC6">
        <w:rPr>
          <w:shd w:val="clear" w:color="auto" w:fill="FFFFFF"/>
          <w:lang w:eastAsia="zh-CN"/>
        </w:rPr>
        <w:t xml:space="preserve">that </w:t>
      </w:r>
      <w:r w:rsidRPr="00FB0DC6">
        <w:rPr>
          <w:shd w:val="clear" w:color="auto" w:fill="FFFFFF"/>
          <w:lang w:val="en-US" w:eastAsia="zh-TW"/>
        </w:rPr>
        <w:t>could</w:t>
      </w:r>
      <w:r w:rsidRPr="00FB0DC6">
        <w:rPr>
          <w:shd w:val="clear" w:color="auto" w:fill="FFFFFF"/>
          <w:lang w:eastAsia="zh-CN"/>
        </w:rPr>
        <w:t xml:space="preserve"> facilitate life-</w:t>
      </w:r>
      <w:r w:rsidRPr="00FB0DC6">
        <w:rPr>
          <w:shd w:val="clear" w:color="auto" w:fill="FFFFFF"/>
          <w:lang w:val="en-US" w:eastAsia="zh-CN"/>
        </w:rPr>
        <w:t>deep learning</w:t>
      </w:r>
      <w:r w:rsidRPr="00FB0DC6">
        <w:rPr>
          <w:shd w:val="clear" w:color="auto" w:fill="FFFFFF"/>
        </w:rPr>
        <w:t>. This</w:t>
      </w:r>
      <w:r w:rsidRPr="00FB0DC6">
        <w:rPr>
          <w:shd w:val="clear" w:color="auto" w:fill="FFFFFF"/>
          <w:lang w:val="en-US" w:eastAsia="zh-CN"/>
        </w:rPr>
        <w:t xml:space="preserve"> requires elements as follows:</w:t>
      </w:r>
    </w:p>
    <w:p w:rsidR="00C468E9" w:rsidRPr="00A545F4" w:rsidRDefault="00C468E9" w:rsidP="00C468E9">
      <w:pPr>
        <w:pStyle w:val="ListParagraph"/>
        <w:numPr>
          <w:ilvl w:val="0"/>
          <w:numId w:val="13"/>
        </w:numPr>
        <w:jc w:val="left"/>
        <w:rPr>
          <w:shd w:val="clear" w:color="auto" w:fill="FFFFFF"/>
          <w:lang w:val="en-US" w:eastAsia="zh-TW"/>
        </w:rPr>
      </w:pPr>
      <w:proofErr w:type="spellStart"/>
      <w:proofErr w:type="gramStart"/>
      <w:r w:rsidRPr="00C9565A">
        <w:rPr>
          <w:b/>
          <w:shd w:val="clear" w:color="auto" w:fill="FFFFFF"/>
          <w:lang w:val="en-US" w:eastAsia="zh-CN"/>
        </w:rPr>
        <w:t>inc</w:t>
      </w:r>
      <w:r w:rsidRPr="00C9565A">
        <w:rPr>
          <w:b/>
          <w:shd w:val="clear" w:color="auto" w:fill="FFFFFF"/>
          <w:lang w:eastAsia="zh-CN"/>
        </w:rPr>
        <w:t>orporate</w:t>
      </w:r>
      <w:proofErr w:type="spellEnd"/>
      <w:proofErr w:type="gramEnd"/>
      <w:r w:rsidRPr="00C9565A">
        <w:rPr>
          <w:b/>
          <w:shd w:val="clear" w:color="auto" w:fill="FFFFFF"/>
          <w:lang w:eastAsia="zh-CN"/>
        </w:rPr>
        <w:t xml:space="preserve"> different generational, cultural, social, and </w:t>
      </w:r>
      <w:r w:rsidRPr="00C9565A">
        <w:rPr>
          <w:b/>
          <w:shd w:val="clear" w:color="auto" w:fill="FFFFFF"/>
          <w:lang w:val="en-US" w:eastAsia="zh-CN"/>
        </w:rPr>
        <w:t>professional domain participants</w:t>
      </w:r>
      <w:r w:rsidRPr="00C9565A">
        <w:rPr>
          <w:shd w:val="clear" w:color="auto" w:fill="FFFFFF"/>
          <w:lang w:eastAsia="zh-CN"/>
        </w:rPr>
        <w:t xml:space="preserve">.  </w:t>
      </w:r>
      <w:r w:rsidRPr="00C9565A">
        <w:rPr>
          <w:shd w:val="clear" w:color="auto" w:fill="FFFFFF"/>
          <w:lang w:val="en-US" w:eastAsia="zh-TW"/>
        </w:rPr>
        <w:t>For example, develop narrative activities that encourage</w:t>
      </w:r>
      <w:r w:rsidRPr="00C9565A">
        <w:rPr>
          <w:shd w:val="clear" w:color="auto" w:fill="FFFFFF"/>
        </w:rPr>
        <w:t xml:space="preserve"> inter-</w:t>
      </w:r>
      <w:r w:rsidRPr="00C9565A">
        <w:rPr>
          <w:shd w:val="clear" w:color="auto" w:fill="FFFFFF"/>
          <w:lang w:val="en-US" w:eastAsia="zh-TW"/>
        </w:rPr>
        <w:t xml:space="preserve"> </w:t>
      </w:r>
      <w:r w:rsidRPr="00C9565A">
        <w:rPr>
          <w:shd w:val="clear" w:color="auto" w:fill="FFFFFF"/>
        </w:rPr>
        <w:t xml:space="preserve"> </w:t>
      </w:r>
      <w:r w:rsidRPr="00C9565A">
        <w:rPr>
          <w:shd w:val="clear" w:color="auto" w:fill="FFFFFF"/>
          <w:lang w:val="en-US" w:eastAsia="zh-TW"/>
        </w:rPr>
        <w:t xml:space="preserve">generational communications, </w:t>
      </w:r>
      <w:r w:rsidRPr="00C9565A">
        <w:rPr>
          <w:shd w:val="clear" w:color="auto" w:fill="FFFFFF"/>
        </w:rPr>
        <w:t xml:space="preserve">and </w:t>
      </w:r>
      <w:r w:rsidRPr="00C9565A">
        <w:rPr>
          <w:shd w:val="clear" w:color="auto" w:fill="FFFFFF"/>
          <w:lang w:val="en-US" w:eastAsia="zh-TW"/>
        </w:rPr>
        <w:t xml:space="preserve">encourage cultural interchanges through using restorative practices  </w:t>
      </w:r>
      <w:r>
        <w:rPr>
          <w:shd w:val="clear" w:color="auto" w:fill="FFFFFF"/>
          <w:lang w:val="en-US" w:eastAsia="zh-TW"/>
        </w:rPr>
        <w:br/>
      </w:r>
    </w:p>
    <w:p w:rsidR="00C468E9" w:rsidRPr="00A545F4" w:rsidRDefault="00C468E9" w:rsidP="00C468E9">
      <w:pPr>
        <w:pStyle w:val="ListParagraph"/>
        <w:numPr>
          <w:ilvl w:val="0"/>
          <w:numId w:val="13"/>
        </w:numPr>
        <w:jc w:val="left"/>
        <w:rPr>
          <w:shd w:val="clear" w:color="auto" w:fill="FFFFFF"/>
          <w:lang w:val="en-US" w:eastAsia="zh-TW"/>
        </w:rPr>
      </w:pPr>
      <w:proofErr w:type="gramStart"/>
      <w:r w:rsidRPr="00C9565A">
        <w:rPr>
          <w:b/>
          <w:shd w:val="clear" w:color="auto" w:fill="FFFFFF"/>
          <w:lang w:val="en-US" w:eastAsia="zh-CN"/>
        </w:rPr>
        <w:t>use</w:t>
      </w:r>
      <w:proofErr w:type="gramEnd"/>
      <w:r w:rsidRPr="00C9565A">
        <w:rPr>
          <w:b/>
          <w:shd w:val="clear" w:color="auto" w:fill="FFFFFF"/>
          <w:lang w:val="en-US" w:eastAsia="zh-CN"/>
        </w:rPr>
        <w:t xml:space="preserve"> </w:t>
      </w:r>
      <w:r w:rsidRPr="00C9565A">
        <w:rPr>
          <w:b/>
          <w:shd w:val="clear" w:color="auto" w:fill="FFFFFF"/>
          <w:lang w:eastAsia="zh-CN"/>
        </w:rPr>
        <w:t xml:space="preserve">an </w:t>
      </w:r>
      <w:proofErr w:type="spellStart"/>
      <w:r w:rsidRPr="00C9565A">
        <w:rPr>
          <w:b/>
          <w:shd w:val="clear" w:color="auto" w:fill="FFFFFF"/>
          <w:lang w:val="en-US" w:eastAsia="zh-CN"/>
        </w:rPr>
        <w:t>appreciat</w:t>
      </w:r>
      <w:proofErr w:type="spellEnd"/>
      <w:r w:rsidRPr="00C9565A">
        <w:rPr>
          <w:b/>
          <w:shd w:val="clear" w:color="auto" w:fill="FFFFFF"/>
          <w:lang w:eastAsia="zh-CN"/>
        </w:rPr>
        <w:t>iv</w:t>
      </w:r>
      <w:r w:rsidRPr="00C9565A">
        <w:rPr>
          <w:b/>
          <w:shd w:val="clear" w:color="auto" w:fill="FFFFFF"/>
          <w:lang w:val="en-US" w:eastAsia="zh-CN"/>
        </w:rPr>
        <w:t>e inquiry approach to invite</w:t>
      </w:r>
      <w:r w:rsidRPr="00C9565A">
        <w:rPr>
          <w:b/>
          <w:shd w:val="clear" w:color="auto" w:fill="FFFFFF"/>
          <w:lang w:val="en-US" w:eastAsia="zh-TW"/>
        </w:rPr>
        <w:t xml:space="preserve"> </w:t>
      </w:r>
      <w:r w:rsidRPr="00C9565A">
        <w:rPr>
          <w:b/>
          <w:shd w:val="clear" w:color="auto" w:fill="FFFFFF"/>
          <w:lang w:val="en-US" w:eastAsia="zh-CN"/>
        </w:rPr>
        <w:t>self-exposure and co-sense different perspectives through dialogue</w:t>
      </w:r>
      <w:r w:rsidRPr="00C9565A">
        <w:rPr>
          <w:shd w:val="clear" w:color="auto" w:fill="FFFFFF"/>
          <w:lang w:eastAsia="zh-CN"/>
        </w:rPr>
        <w:t xml:space="preserve">. </w:t>
      </w:r>
      <w:r w:rsidRPr="00C9565A">
        <w:rPr>
          <w:shd w:val="clear" w:color="auto" w:fill="FFFFFF"/>
          <w:lang w:val="en-US" w:eastAsia="zh-TW"/>
        </w:rPr>
        <w:t>For example, invite people from all walk</w:t>
      </w:r>
      <w:r w:rsidRPr="00C9565A">
        <w:rPr>
          <w:shd w:val="clear" w:color="auto" w:fill="FFFFFF"/>
        </w:rPr>
        <w:t>s</w:t>
      </w:r>
      <w:r w:rsidRPr="00C9565A">
        <w:rPr>
          <w:shd w:val="clear" w:color="auto" w:fill="FFFFFF"/>
          <w:lang w:val="en-US" w:eastAsia="zh-TW"/>
        </w:rPr>
        <w:t xml:space="preserve"> of life to share their village history, their glories and </w:t>
      </w:r>
      <w:r w:rsidRPr="00C9565A">
        <w:rPr>
          <w:shd w:val="clear" w:color="auto" w:fill="FFFFFF"/>
        </w:rPr>
        <w:t xml:space="preserve">their </w:t>
      </w:r>
      <w:r w:rsidRPr="00C9565A">
        <w:rPr>
          <w:shd w:val="clear" w:color="auto" w:fill="FFFFFF"/>
          <w:lang w:val="en-US" w:eastAsia="zh-TW"/>
        </w:rPr>
        <w:t>local wisdom</w:t>
      </w:r>
      <w:r w:rsidRPr="00C9565A">
        <w:rPr>
          <w:shd w:val="clear" w:color="auto" w:fill="FFFFFF"/>
        </w:rPr>
        <w:t>.</w:t>
      </w:r>
      <w:r w:rsidRPr="00C9565A">
        <w:rPr>
          <w:shd w:val="clear" w:color="auto" w:fill="FFFFFF"/>
          <w:lang w:val="en-US" w:eastAsia="zh-TW"/>
        </w:rPr>
        <w:t xml:space="preserve"> </w:t>
      </w:r>
      <w:r>
        <w:rPr>
          <w:shd w:val="clear" w:color="auto" w:fill="FFFFFF"/>
          <w:lang w:val="en-US" w:eastAsia="zh-TW"/>
        </w:rPr>
        <w:br/>
      </w:r>
    </w:p>
    <w:p w:rsidR="00C468E9" w:rsidRPr="00A545F4" w:rsidRDefault="00C468E9" w:rsidP="00C468E9">
      <w:pPr>
        <w:pStyle w:val="ListParagraph"/>
        <w:numPr>
          <w:ilvl w:val="0"/>
          <w:numId w:val="13"/>
        </w:numPr>
        <w:jc w:val="left"/>
        <w:rPr>
          <w:shd w:val="clear" w:color="auto" w:fill="FFFFFF"/>
          <w:lang w:val="en-US" w:eastAsia="zh-TW"/>
        </w:rPr>
      </w:pPr>
      <w:proofErr w:type="gramStart"/>
      <w:r w:rsidRPr="00C9565A">
        <w:rPr>
          <w:b/>
          <w:shd w:val="clear" w:color="auto" w:fill="FFFFFF"/>
          <w:lang w:val="en-US" w:eastAsia="zh-CN"/>
        </w:rPr>
        <w:t>facilitate</w:t>
      </w:r>
      <w:proofErr w:type="gramEnd"/>
      <w:r w:rsidRPr="00C9565A">
        <w:rPr>
          <w:b/>
          <w:shd w:val="clear" w:color="auto" w:fill="FFFFFF"/>
          <w:lang w:val="en-US" w:eastAsia="zh-CN"/>
        </w:rPr>
        <w:t xml:space="preserve"> holistic perspective</w:t>
      </w:r>
      <w:r w:rsidRPr="00C9565A">
        <w:rPr>
          <w:b/>
          <w:shd w:val="clear" w:color="auto" w:fill="FFFFFF"/>
          <w:lang w:eastAsia="zh-CN"/>
        </w:rPr>
        <w:t>s</w:t>
      </w:r>
      <w:r w:rsidRPr="00C9565A">
        <w:rPr>
          <w:b/>
          <w:shd w:val="clear" w:color="auto" w:fill="FFFFFF"/>
          <w:lang w:val="en-US" w:eastAsia="zh-CN"/>
        </w:rPr>
        <w:t xml:space="preserve"> on social reality</w:t>
      </w:r>
      <w:r w:rsidRPr="00C9565A">
        <w:rPr>
          <w:shd w:val="clear" w:color="auto" w:fill="FFFFFF"/>
          <w:lang w:eastAsia="zh-CN"/>
        </w:rPr>
        <w:t>.</w:t>
      </w:r>
      <w:r w:rsidRPr="00C9565A">
        <w:rPr>
          <w:shd w:val="clear" w:color="auto" w:fill="FFFFFF"/>
          <w:lang w:val="en-US" w:eastAsia="zh-CN"/>
        </w:rPr>
        <w:t xml:space="preserve"> </w:t>
      </w:r>
      <w:r w:rsidRPr="00C9565A">
        <w:rPr>
          <w:shd w:val="clear" w:color="auto" w:fill="FFFFFF"/>
        </w:rPr>
        <w:t>For example, d</w:t>
      </w:r>
      <w:proofErr w:type="spellStart"/>
      <w:r w:rsidRPr="00C9565A">
        <w:rPr>
          <w:shd w:val="clear" w:color="auto" w:fill="FFFFFF"/>
          <w:lang w:val="en-US" w:eastAsia="zh-TW"/>
        </w:rPr>
        <w:t>evelop</w:t>
      </w:r>
      <w:proofErr w:type="spellEnd"/>
      <w:r w:rsidRPr="00C9565A">
        <w:rPr>
          <w:shd w:val="clear" w:color="auto" w:fill="FFFFFF"/>
          <w:lang w:val="en-US" w:eastAsia="zh-TW"/>
        </w:rPr>
        <w:t xml:space="preserve"> p</w:t>
      </w:r>
      <w:proofErr w:type="spellStart"/>
      <w:r w:rsidRPr="00C9565A">
        <w:rPr>
          <w:shd w:val="clear" w:color="auto" w:fill="FFFFFF"/>
        </w:rPr>
        <w:t>articipatory</w:t>
      </w:r>
      <w:proofErr w:type="spellEnd"/>
      <w:r w:rsidRPr="00C9565A">
        <w:rPr>
          <w:shd w:val="clear" w:color="auto" w:fill="FFFFFF"/>
        </w:rPr>
        <w:t xml:space="preserve"> process (World C</w:t>
      </w:r>
      <w:proofErr w:type="spellStart"/>
      <w:r w:rsidRPr="00C9565A">
        <w:rPr>
          <w:shd w:val="clear" w:color="auto" w:fill="FFFFFF"/>
          <w:lang w:val="en-US" w:eastAsia="zh-TW"/>
        </w:rPr>
        <w:t>afe</w:t>
      </w:r>
      <w:proofErr w:type="spellEnd"/>
      <w:r w:rsidRPr="00C9565A">
        <w:rPr>
          <w:shd w:val="clear" w:color="auto" w:fill="FFFFFF"/>
          <w:lang w:val="en-US" w:eastAsia="zh-TW"/>
        </w:rPr>
        <w:t xml:space="preserve"> or Open Space etc.) to inquire and assess cultural, </w:t>
      </w:r>
      <w:proofErr w:type="spellStart"/>
      <w:r w:rsidRPr="00C9565A">
        <w:rPr>
          <w:shd w:val="clear" w:color="auto" w:fill="FFFFFF"/>
          <w:lang w:val="en-US" w:eastAsia="zh-TW"/>
        </w:rPr>
        <w:t>soc</w:t>
      </w:r>
      <w:r w:rsidRPr="00C9565A">
        <w:rPr>
          <w:shd w:val="clear" w:color="auto" w:fill="FFFFFF"/>
        </w:rPr>
        <w:t>ial</w:t>
      </w:r>
      <w:proofErr w:type="spellEnd"/>
      <w:r w:rsidRPr="00C9565A">
        <w:rPr>
          <w:shd w:val="clear" w:color="auto" w:fill="FFFFFF"/>
        </w:rPr>
        <w:t xml:space="preserve"> and political and economic</w:t>
      </w:r>
      <w:r w:rsidRPr="00C9565A">
        <w:rPr>
          <w:shd w:val="clear" w:color="auto" w:fill="FFFFFF"/>
          <w:lang w:val="en-US" w:eastAsia="zh-TW"/>
        </w:rPr>
        <w:t xml:space="preserve"> changes from </w:t>
      </w:r>
      <w:r w:rsidRPr="00C9565A">
        <w:rPr>
          <w:shd w:val="clear" w:color="auto" w:fill="FFFFFF"/>
        </w:rPr>
        <w:t xml:space="preserve">the </w:t>
      </w:r>
      <w:r w:rsidRPr="00C9565A">
        <w:rPr>
          <w:shd w:val="clear" w:color="auto" w:fill="FFFFFF"/>
          <w:lang w:val="en-US" w:eastAsia="zh-TW"/>
        </w:rPr>
        <w:t>past to now</w:t>
      </w:r>
      <w:r w:rsidRPr="00C9565A">
        <w:rPr>
          <w:shd w:val="clear" w:color="auto" w:fill="FFFFFF"/>
        </w:rPr>
        <w:t>,</w:t>
      </w:r>
      <w:r w:rsidRPr="00C9565A">
        <w:rPr>
          <w:shd w:val="clear" w:color="auto" w:fill="FFFFFF"/>
          <w:lang w:val="en-US" w:eastAsia="zh-TW"/>
        </w:rPr>
        <w:t xml:space="preserve"> among different stakeholders. This is a collaborative sense-making process that might assist people to explore deeper</w:t>
      </w:r>
      <w:r w:rsidRPr="00C9565A">
        <w:rPr>
          <w:shd w:val="clear" w:color="auto" w:fill="FFFFFF"/>
        </w:rPr>
        <w:t>,</w:t>
      </w:r>
      <w:r w:rsidRPr="00C9565A">
        <w:rPr>
          <w:shd w:val="clear" w:color="auto" w:fill="FFFFFF"/>
          <w:lang w:val="en-US" w:eastAsia="zh-TW"/>
        </w:rPr>
        <w:t xml:space="preserve"> and analyze </w:t>
      </w:r>
      <w:r w:rsidRPr="00C9565A">
        <w:rPr>
          <w:shd w:val="clear" w:color="auto" w:fill="FFFFFF"/>
        </w:rPr>
        <w:t xml:space="preserve">the </w:t>
      </w:r>
      <w:r w:rsidRPr="00C9565A">
        <w:rPr>
          <w:shd w:val="clear" w:color="auto" w:fill="FFFFFF"/>
          <w:lang w:val="en-US" w:eastAsia="zh-TW"/>
        </w:rPr>
        <w:t xml:space="preserve">root causes behind phenomena.  </w:t>
      </w:r>
      <w:r>
        <w:rPr>
          <w:shd w:val="clear" w:color="auto" w:fill="FFFFFF"/>
          <w:lang w:val="en-US" w:eastAsia="zh-TW"/>
        </w:rPr>
        <w:br/>
      </w:r>
    </w:p>
    <w:p w:rsidR="00C468E9" w:rsidRPr="00A545F4" w:rsidRDefault="00C468E9" w:rsidP="00C468E9">
      <w:pPr>
        <w:pStyle w:val="ListParagraph"/>
        <w:numPr>
          <w:ilvl w:val="0"/>
          <w:numId w:val="13"/>
        </w:numPr>
        <w:jc w:val="left"/>
        <w:rPr>
          <w:shd w:val="clear" w:color="auto" w:fill="FFFFFF"/>
          <w:lang w:val="en-US" w:eastAsia="zh-TW"/>
        </w:rPr>
      </w:pPr>
      <w:proofErr w:type="gramStart"/>
      <w:r w:rsidRPr="00C9565A">
        <w:rPr>
          <w:b/>
          <w:shd w:val="clear" w:color="auto" w:fill="FFFFFF"/>
          <w:lang w:val="en-US" w:eastAsia="zh-CN"/>
        </w:rPr>
        <w:t>co-create</w:t>
      </w:r>
      <w:proofErr w:type="gramEnd"/>
      <w:r w:rsidRPr="00C9565A">
        <w:rPr>
          <w:b/>
          <w:shd w:val="clear" w:color="auto" w:fill="FFFFFF"/>
          <w:lang w:val="en-US" w:eastAsia="zh-CN"/>
        </w:rPr>
        <w:t xml:space="preserve"> further action plans and co-learn through implementation</w:t>
      </w:r>
      <w:r w:rsidRPr="00C9565A">
        <w:rPr>
          <w:shd w:val="clear" w:color="auto" w:fill="FFFFFF"/>
          <w:lang w:eastAsia="zh-CN"/>
        </w:rPr>
        <w:t xml:space="preserve">. </w:t>
      </w:r>
      <w:r w:rsidRPr="00C9565A">
        <w:rPr>
          <w:shd w:val="clear" w:color="auto" w:fill="FFFFFF"/>
        </w:rPr>
        <w:t>For example, invite</w:t>
      </w:r>
      <w:r w:rsidRPr="00C9565A">
        <w:rPr>
          <w:shd w:val="clear" w:color="auto" w:fill="FFFFFF"/>
          <w:lang w:val="en-US" w:eastAsia="zh-TW"/>
        </w:rPr>
        <w:t xml:space="preserve"> different stakeholders from the village to propose their actions </w:t>
      </w:r>
      <w:r w:rsidRPr="00C9565A">
        <w:rPr>
          <w:shd w:val="clear" w:color="auto" w:fill="FFFFFF"/>
        </w:rPr>
        <w:t xml:space="preserve">for the </w:t>
      </w:r>
      <w:r w:rsidRPr="00C9565A">
        <w:rPr>
          <w:shd w:val="clear" w:color="auto" w:fill="FFFFFF"/>
          <w:lang w:val="en-US" w:eastAsia="zh-TW"/>
        </w:rPr>
        <w:t xml:space="preserve">regeneration </w:t>
      </w:r>
      <w:r w:rsidRPr="00C9565A">
        <w:rPr>
          <w:shd w:val="clear" w:color="auto" w:fill="FFFFFF"/>
        </w:rPr>
        <w:t xml:space="preserve">of </w:t>
      </w:r>
      <w:r w:rsidRPr="00C9565A">
        <w:rPr>
          <w:shd w:val="clear" w:color="auto" w:fill="FFFFFF"/>
          <w:lang w:val="en-US" w:eastAsia="zh-TW"/>
        </w:rPr>
        <w:t>community</w:t>
      </w:r>
      <w:r w:rsidRPr="00C9565A">
        <w:rPr>
          <w:shd w:val="clear" w:color="auto" w:fill="FFFFFF"/>
        </w:rPr>
        <w:t xml:space="preserve"> vibrancy. Each action proposal is an opportunity to learn from doing and learn</w:t>
      </w:r>
      <w:r w:rsidRPr="00C9565A">
        <w:rPr>
          <w:shd w:val="clear" w:color="auto" w:fill="FFFFFF"/>
          <w:lang w:val="en-US" w:eastAsia="zh-TW"/>
        </w:rPr>
        <w:t xml:space="preserve"> from interaction, and </w:t>
      </w:r>
      <w:r w:rsidRPr="00C9565A">
        <w:rPr>
          <w:shd w:val="clear" w:color="auto" w:fill="FFFFFF"/>
        </w:rPr>
        <w:t xml:space="preserve">to </w:t>
      </w:r>
      <w:r w:rsidRPr="00C9565A">
        <w:rPr>
          <w:shd w:val="clear" w:color="auto" w:fill="FFFFFF"/>
          <w:lang w:val="en-US" w:eastAsia="zh-TW"/>
        </w:rPr>
        <w:t>generate impacts for personal growth as well as community development.</w:t>
      </w:r>
      <w:r>
        <w:rPr>
          <w:shd w:val="clear" w:color="auto" w:fill="FFFFFF"/>
          <w:lang w:val="en-US" w:eastAsia="zh-TW"/>
        </w:rPr>
        <w:br/>
      </w:r>
    </w:p>
    <w:p w:rsidR="00C468E9" w:rsidRDefault="00C468E9" w:rsidP="00C468E9">
      <w:pPr>
        <w:pStyle w:val="ListParagraph"/>
        <w:numPr>
          <w:ilvl w:val="0"/>
          <w:numId w:val="13"/>
        </w:numPr>
        <w:jc w:val="left"/>
        <w:rPr>
          <w:shd w:val="clear" w:color="auto" w:fill="FFFFFF"/>
          <w:lang w:val="en-US" w:eastAsia="zh-TW"/>
        </w:rPr>
      </w:pPr>
      <w:proofErr w:type="gramStart"/>
      <w:r w:rsidRPr="00C9565A">
        <w:rPr>
          <w:b/>
          <w:shd w:val="clear" w:color="auto" w:fill="FFFFFF"/>
          <w:lang w:val="en-US" w:eastAsia="zh-CN"/>
        </w:rPr>
        <w:lastRenderedPageBreak/>
        <w:t>host</w:t>
      </w:r>
      <w:proofErr w:type="gramEnd"/>
      <w:r w:rsidRPr="00C9565A">
        <w:rPr>
          <w:b/>
          <w:shd w:val="clear" w:color="auto" w:fill="FFFFFF"/>
          <w:lang w:val="en-US" w:eastAsia="zh-CN"/>
        </w:rPr>
        <w:t xml:space="preserve"> a ritual of "celebration and despair" in </w:t>
      </w:r>
      <w:r w:rsidRPr="00C9565A">
        <w:rPr>
          <w:b/>
          <w:shd w:val="clear" w:color="auto" w:fill="FFFFFF"/>
          <w:lang w:eastAsia="zh-CN"/>
        </w:rPr>
        <w:t xml:space="preserve">the </w:t>
      </w:r>
      <w:r w:rsidRPr="00C9565A">
        <w:rPr>
          <w:b/>
          <w:shd w:val="clear" w:color="auto" w:fill="FFFFFF"/>
          <w:lang w:val="en-US" w:eastAsia="zh-CN"/>
        </w:rPr>
        <w:t>group</w:t>
      </w:r>
      <w:r w:rsidRPr="00C9565A">
        <w:rPr>
          <w:shd w:val="clear" w:color="auto" w:fill="FFFFFF"/>
          <w:lang w:eastAsia="zh-CN"/>
        </w:rPr>
        <w:t xml:space="preserve">. </w:t>
      </w:r>
      <w:r w:rsidRPr="00C9565A">
        <w:rPr>
          <w:shd w:val="clear" w:color="auto" w:fill="FFFFFF"/>
          <w:lang w:val="en-US" w:eastAsia="zh-TW"/>
        </w:rPr>
        <w:t>For e</w:t>
      </w:r>
      <w:proofErr w:type="spellStart"/>
      <w:r w:rsidRPr="00C9565A">
        <w:rPr>
          <w:shd w:val="clear" w:color="auto" w:fill="FFFFFF"/>
        </w:rPr>
        <w:t>xample</w:t>
      </w:r>
      <w:proofErr w:type="spellEnd"/>
      <w:r w:rsidRPr="00C9565A">
        <w:rPr>
          <w:shd w:val="clear" w:color="auto" w:fill="FFFFFF"/>
        </w:rPr>
        <w:t>, reflections from lesson learned from action;</w:t>
      </w:r>
      <w:r w:rsidR="008E60B2">
        <w:rPr>
          <w:shd w:val="clear" w:color="auto" w:fill="FFFFFF"/>
          <w:lang w:val="en-US" w:eastAsia="zh-TW"/>
        </w:rPr>
        <w:t xml:space="preserve"> celebrate </w:t>
      </w:r>
      <w:proofErr w:type="spellStart"/>
      <w:r w:rsidRPr="00C9565A">
        <w:rPr>
          <w:shd w:val="clear" w:color="auto" w:fill="FFFFFF"/>
          <w:lang w:val="en-US" w:eastAsia="zh-TW"/>
        </w:rPr>
        <w:t>wha</w:t>
      </w:r>
      <w:proofErr w:type="spellEnd"/>
      <w:r w:rsidRPr="00C9565A">
        <w:rPr>
          <w:shd w:val="clear" w:color="auto" w:fill="FFFFFF"/>
        </w:rPr>
        <w:t>t we have learned and harvested;</w:t>
      </w:r>
      <w:r w:rsidRPr="00C9565A">
        <w:rPr>
          <w:shd w:val="clear" w:color="auto" w:fill="FFFFFF"/>
          <w:lang w:val="en-US" w:eastAsia="zh-TW"/>
        </w:rPr>
        <w:t xml:space="preserve"> and appreciate failures that make us be humble to the unknown and raise courage and commitment to make change.   </w:t>
      </w:r>
    </w:p>
    <w:p w:rsidR="00C468E9" w:rsidRPr="00FB0DC6" w:rsidRDefault="00C468E9" w:rsidP="00C468E9">
      <w:pPr>
        <w:rPr>
          <w:rFonts w:cs="Times New Roman"/>
          <w:color w:val="222222"/>
          <w:szCs w:val="24"/>
        </w:rPr>
      </w:pPr>
      <w:r w:rsidRPr="00FB0DC6">
        <w:rPr>
          <w:rFonts w:eastAsia="PMingLiU"/>
          <w:b/>
          <w:color w:val="222222"/>
          <w:szCs w:val="24"/>
          <w:shd w:val="clear" w:color="auto" w:fill="FFFFFF"/>
        </w:rPr>
        <w:t>To sum up</w:t>
      </w:r>
      <w:r w:rsidRPr="00FB0DC6">
        <w:rPr>
          <w:rFonts w:eastAsia="PMingLiU"/>
          <w:color w:val="222222"/>
          <w:szCs w:val="24"/>
          <w:shd w:val="clear" w:color="auto" w:fill="FFFFFF"/>
        </w:rPr>
        <w:t>:</w:t>
      </w:r>
      <w:r>
        <w:rPr>
          <w:rFonts w:eastAsia="PMingLiU" w:cs="Times New Roman"/>
          <w:color w:val="222222"/>
          <w:szCs w:val="24"/>
          <w:shd w:val="clear" w:color="auto" w:fill="FFFFFF"/>
          <w:lang w:val="en-US" w:eastAsia="zh-TW"/>
        </w:rPr>
        <w:t xml:space="preserve"> to facilitate</w:t>
      </w:r>
      <w:r w:rsidRPr="00FB0DC6">
        <w:rPr>
          <w:rFonts w:eastAsia="PMingLiU"/>
          <w:color w:val="222222"/>
          <w:szCs w:val="24"/>
          <w:shd w:val="clear" w:color="auto" w:fill="FFFFFF"/>
        </w:rPr>
        <w:t xml:space="preserve"> life-deep learning, </w:t>
      </w:r>
      <w:r w:rsidRPr="00FB0DC6">
        <w:rPr>
          <w:rFonts w:cs="Times New Roman"/>
          <w:color w:val="222222"/>
          <w:szCs w:val="24"/>
          <w:shd w:val="clear" w:color="auto" w:fill="FFFFFF"/>
          <w:lang w:val="en-US" w:eastAsia="zh-CN"/>
        </w:rPr>
        <w:t xml:space="preserve">educators </w:t>
      </w:r>
      <w:r w:rsidRPr="00FB0DC6">
        <w:rPr>
          <w:rFonts w:eastAsia="PMingLiU" w:cs="Times New Roman"/>
          <w:color w:val="222222"/>
          <w:szCs w:val="24"/>
          <w:shd w:val="clear" w:color="auto" w:fill="FFFFFF"/>
          <w:lang w:val="en-US" w:eastAsia="zh-TW"/>
        </w:rPr>
        <w:t xml:space="preserve">are expected to </w:t>
      </w:r>
      <w:r w:rsidRPr="00FB0DC6">
        <w:rPr>
          <w:color w:val="222222"/>
          <w:szCs w:val="24"/>
          <w:shd w:val="clear" w:color="auto" w:fill="FFFFFF"/>
          <w:lang w:eastAsia="zh-CN"/>
        </w:rPr>
        <w:t>play roles as boundary-crossers and bridges that</w:t>
      </w:r>
      <w:r w:rsidRPr="00FB0DC6">
        <w:rPr>
          <w:rFonts w:cs="Times New Roman"/>
          <w:color w:val="222222"/>
          <w:szCs w:val="24"/>
          <w:shd w:val="clear" w:color="auto" w:fill="FFFFFF"/>
          <w:lang w:val="en-US" w:eastAsia="zh-CN"/>
        </w:rPr>
        <w:t xml:space="preserve"> create a space </w:t>
      </w:r>
      <w:r w:rsidRPr="00FB0DC6">
        <w:rPr>
          <w:color w:val="222222"/>
          <w:szCs w:val="24"/>
          <w:shd w:val="clear" w:color="auto" w:fill="FFFFFF"/>
          <w:lang w:eastAsia="zh-CN"/>
        </w:rPr>
        <w:t xml:space="preserve">to </w:t>
      </w:r>
      <w:r>
        <w:rPr>
          <w:rFonts w:cs="Times New Roman"/>
          <w:color w:val="222222"/>
          <w:szCs w:val="24"/>
          <w:shd w:val="clear" w:color="auto" w:fill="FFFFFF"/>
          <w:lang w:val="en-US" w:eastAsia="zh-CN"/>
        </w:rPr>
        <w:t xml:space="preserve">generate </w:t>
      </w:r>
      <w:r w:rsidRPr="00FB0DC6">
        <w:rPr>
          <w:color w:val="222222"/>
          <w:szCs w:val="24"/>
          <w:shd w:val="clear" w:color="auto" w:fill="FFFFFF"/>
          <w:lang w:eastAsia="zh-CN"/>
        </w:rPr>
        <w:t xml:space="preserve">transformative social learning: </w:t>
      </w:r>
      <w:r w:rsidRPr="00FB0DC6">
        <w:rPr>
          <w:rFonts w:cs="Times New Roman"/>
          <w:color w:val="222222"/>
          <w:szCs w:val="24"/>
          <w:shd w:val="clear" w:color="auto" w:fill="FFFFFF"/>
          <w:lang w:val="en-US" w:eastAsia="zh-CN"/>
        </w:rPr>
        <w:t xml:space="preserve">a learning </w:t>
      </w:r>
      <w:r>
        <w:rPr>
          <w:rFonts w:cs="Times New Roman"/>
          <w:color w:val="222222"/>
          <w:szCs w:val="24"/>
          <w:shd w:val="clear" w:color="auto" w:fill="FFFFFF"/>
          <w:lang w:val="en-US" w:eastAsia="zh-CN"/>
        </w:rPr>
        <w:t>across</w:t>
      </w:r>
      <w:r w:rsidRPr="00FB0DC6">
        <w:rPr>
          <w:color w:val="222222"/>
          <w:szCs w:val="24"/>
          <w:shd w:val="clear" w:color="auto" w:fill="FFFFFF"/>
          <w:lang w:eastAsia="zh-CN"/>
        </w:rPr>
        <w:t xml:space="preserve"> the lifespan, lifelong, life-wide, life-</w:t>
      </w:r>
      <w:r w:rsidRPr="00FB0DC6">
        <w:rPr>
          <w:rFonts w:cs="Times New Roman"/>
          <w:color w:val="222222"/>
          <w:szCs w:val="24"/>
          <w:shd w:val="clear" w:color="auto" w:fill="FFFFFF"/>
          <w:lang w:val="en-US" w:eastAsia="zh-CN"/>
        </w:rPr>
        <w:t>deep, for</w:t>
      </w:r>
      <w:r w:rsidRPr="00FB0DC6">
        <w:rPr>
          <w:color w:val="222222"/>
          <w:szCs w:val="24"/>
          <w:shd w:val="clear" w:color="auto" w:fill="FFFFFF"/>
          <w:lang w:eastAsia="zh-CN"/>
        </w:rPr>
        <w:t>mal, non-formal and informal, that</w:t>
      </w:r>
      <w:r w:rsidRPr="00FB0DC6">
        <w:rPr>
          <w:rFonts w:cs="Times New Roman"/>
          <w:color w:val="222222"/>
          <w:szCs w:val="24"/>
          <w:shd w:val="clear" w:color="auto" w:fill="FFFFFF"/>
          <w:lang w:val="en-US" w:eastAsia="zh-CN"/>
        </w:rPr>
        <w:t xml:space="preserve"> support</w:t>
      </w:r>
      <w:r w:rsidRPr="00FB0DC6">
        <w:rPr>
          <w:color w:val="222222"/>
          <w:szCs w:val="24"/>
          <w:shd w:val="clear" w:color="auto" w:fill="FFFFFF"/>
          <w:lang w:eastAsia="zh-CN"/>
        </w:rPr>
        <w:t>s</w:t>
      </w:r>
      <w:r w:rsidRPr="00FB0DC6">
        <w:rPr>
          <w:rFonts w:cs="Times New Roman"/>
          <w:color w:val="222222"/>
          <w:szCs w:val="24"/>
          <w:shd w:val="clear" w:color="auto" w:fill="FFFFFF"/>
          <w:lang w:val="en-US" w:eastAsia="zh-CN"/>
        </w:rPr>
        <w:t xml:space="preserve"> cross-fertilization of local wisdom, academic knowledge and professional expertise. Its learning outcome</w:t>
      </w:r>
      <w:r w:rsidRPr="00FB0DC6">
        <w:rPr>
          <w:rFonts w:eastAsia="PMingLiU"/>
          <w:color w:val="222222"/>
          <w:szCs w:val="24"/>
          <w:shd w:val="clear" w:color="auto" w:fill="FFFFFF"/>
        </w:rPr>
        <w:t xml:space="preserve"> is </w:t>
      </w:r>
      <w:r w:rsidRPr="00FB0DC6">
        <w:rPr>
          <w:rFonts w:eastAsia="PMingLiU" w:cs="Times New Roman"/>
          <w:color w:val="222222"/>
          <w:szCs w:val="24"/>
          <w:shd w:val="clear" w:color="auto" w:fill="FFFFFF"/>
          <w:lang w:val="en-US" w:eastAsia="zh-TW"/>
        </w:rPr>
        <w:t>personal transformation</w:t>
      </w:r>
      <w:r w:rsidRPr="00FB0DC6">
        <w:rPr>
          <w:rFonts w:eastAsia="PMingLiU"/>
          <w:color w:val="222222"/>
          <w:szCs w:val="24"/>
          <w:shd w:val="clear" w:color="auto" w:fill="FFFFFF"/>
        </w:rPr>
        <w:t xml:space="preserve"> and community transformation</w:t>
      </w:r>
      <w:r w:rsidRPr="00FB0DC6">
        <w:rPr>
          <w:rFonts w:eastAsia="PMingLiU" w:cs="Times New Roman"/>
          <w:color w:val="222222"/>
          <w:szCs w:val="24"/>
          <w:shd w:val="clear" w:color="auto" w:fill="FFFFFF"/>
          <w:lang w:val="en-US" w:eastAsia="zh-TW"/>
        </w:rPr>
        <w:t xml:space="preserve"> from action learning</w:t>
      </w:r>
      <w:r w:rsidRPr="00FB0DC6">
        <w:rPr>
          <w:rFonts w:eastAsia="PMingLiU"/>
          <w:color w:val="222222"/>
          <w:szCs w:val="24"/>
          <w:shd w:val="clear" w:color="auto" w:fill="FFFFFF"/>
        </w:rPr>
        <w:t>.</w:t>
      </w:r>
      <w:r w:rsidRPr="00FB0DC6">
        <w:rPr>
          <w:rFonts w:eastAsia="PMingLiU" w:cs="Times New Roman"/>
          <w:color w:val="222222"/>
          <w:szCs w:val="24"/>
          <w:shd w:val="clear" w:color="auto" w:fill="FFFFFF"/>
          <w:lang w:val="en-US" w:eastAsia="zh-TW"/>
        </w:rPr>
        <w:t xml:space="preserve"> </w:t>
      </w:r>
      <w:r>
        <w:rPr>
          <w:color w:val="222222"/>
          <w:szCs w:val="24"/>
          <w:shd w:val="clear" w:color="auto" w:fill="FFFFFF"/>
          <w:lang w:eastAsia="zh-CN"/>
        </w:rPr>
        <w:t>B</w:t>
      </w:r>
      <w:proofErr w:type="spellStart"/>
      <w:r>
        <w:rPr>
          <w:rFonts w:cs="Times New Roman"/>
          <w:color w:val="222222"/>
          <w:szCs w:val="24"/>
          <w:shd w:val="clear" w:color="auto" w:fill="FFFFFF"/>
          <w:lang w:val="en-US" w:eastAsia="zh-CN"/>
        </w:rPr>
        <w:t>ut</w:t>
      </w:r>
      <w:proofErr w:type="spellEnd"/>
      <w:r w:rsidRPr="00FB0DC6">
        <w:rPr>
          <w:rFonts w:cs="Times New Roman"/>
          <w:color w:val="222222"/>
          <w:szCs w:val="24"/>
          <w:shd w:val="clear" w:color="auto" w:fill="FFFFFF"/>
          <w:lang w:val="en-US" w:eastAsia="zh-CN"/>
        </w:rPr>
        <w:t xml:space="preserve"> </w:t>
      </w:r>
      <w:r w:rsidRPr="00FB0DC6">
        <w:rPr>
          <w:color w:val="222222"/>
          <w:szCs w:val="24"/>
          <w:shd w:val="clear" w:color="auto" w:fill="FFFFFF"/>
          <w:lang w:eastAsia="zh-CN"/>
        </w:rPr>
        <w:t>it also has</w:t>
      </w:r>
      <w:r w:rsidRPr="00FB0DC6">
        <w:rPr>
          <w:rFonts w:cs="Times New Roman"/>
          <w:color w:val="222222"/>
          <w:szCs w:val="24"/>
          <w:shd w:val="clear" w:color="auto" w:fill="FFFFFF"/>
          <w:lang w:val="en-US" w:eastAsia="zh-CN"/>
        </w:rPr>
        <w:t xml:space="preserve"> impact in local and regional areas, even in the society at large.  </w:t>
      </w:r>
    </w:p>
    <w:p w:rsidR="00C468E9" w:rsidRPr="00FB0DC6" w:rsidRDefault="00C468E9" w:rsidP="00C468E9">
      <w:pPr>
        <w:rPr>
          <w:rFonts w:cs="Times New Roman"/>
          <w:szCs w:val="24"/>
        </w:rPr>
      </w:pPr>
    </w:p>
    <w:p w:rsidR="00C468E9" w:rsidRPr="00D50C25" w:rsidRDefault="00C468E9" w:rsidP="00C468E9">
      <w:pPr>
        <w:pStyle w:val="Heading2"/>
        <w:rPr>
          <w:rFonts w:ascii="Times New Roman" w:eastAsia="PMingLiU" w:hAnsi="Times New Roman" w:cs="Times New Roman"/>
          <w:color w:val="222222"/>
          <w:sz w:val="24"/>
          <w:szCs w:val="24"/>
          <w:shd w:val="clear" w:color="auto" w:fill="FFFFFF"/>
          <w:lang w:val="en-US" w:eastAsia="zh-TW"/>
        </w:rPr>
      </w:pPr>
      <w:bookmarkStart w:id="10" w:name="_Toc410646747"/>
      <w:r>
        <w:rPr>
          <w:shd w:val="clear" w:color="auto" w:fill="FFFFFF"/>
          <w:lang w:val="en-US" w:eastAsia="zh-TW"/>
        </w:rPr>
        <w:t xml:space="preserve">Is There A Model for Life-Deep Learning? </w:t>
      </w:r>
      <w:r>
        <w:rPr>
          <w:rStyle w:val="SubtleEmphasis"/>
        </w:rPr>
        <w:t xml:space="preserve">Thomas </w:t>
      </w:r>
      <w:proofErr w:type="spellStart"/>
      <w:r>
        <w:rPr>
          <w:rStyle w:val="SubtleEmphasis"/>
        </w:rPr>
        <w:t>Kuan</w:t>
      </w:r>
      <w:bookmarkEnd w:id="10"/>
      <w:proofErr w:type="spellEnd"/>
    </w:p>
    <w:p w:rsidR="00C468E9" w:rsidRPr="00352B73" w:rsidRDefault="00C468E9" w:rsidP="00C468E9">
      <w:pPr>
        <w:pStyle w:val="Quote"/>
        <w:jc w:val="left"/>
        <w:rPr>
          <w:rStyle w:val="IntenseQuoteChar"/>
          <w:b/>
          <w:bCs w:val="0"/>
          <w:i/>
          <w:iCs/>
        </w:rPr>
      </w:pPr>
      <w:r>
        <w:rPr>
          <w:rStyle w:val="Strong"/>
        </w:rPr>
        <w:t>kuanthomas@gmail.com</w:t>
      </w:r>
      <w:r w:rsidRPr="00DF25C4">
        <w:rPr>
          <w:rStyle w:val="IntenseQuoteChar"/>
        </w:rPr>
        <w:t xml:space="preserve"> </w:t>
      </w:r>
    </w:p>
    <w:p w:rsidR="00C468E9" w:rsidRPr="00FB0DC6" w:rsidRDefault="00C468E9" w:rsidP="00C468E9">
      <w:pPr>
        <w:rPr>
          <w:rFonts w:eastAsia="MS PGothic" w:cs="Times New Roman"/>
          <w:bCs/>
          <w:kern w:val="32"/>
          <w:szCs w:val="24"/>
        </w:rPr>
      </w:pPr>
      <w:r w:rsidRPr="00FB0DC6">
        <w:rPr>
          <w:rFonts w:eastAsia="MS PGothic" w:cs="Times New Roman"/>
          <w:bCs/>
          <w:kern w:val="32"/>
          <w:szCs w:val="24"/>
        </w:rPr>
        <w:t>In one SMS (‘Seniors-Meet-Seniors’ – a study group organised by U 3</w:t>
      </w:r>
      <w:r w:rsidRPr="00FB0DC6">
        <w:rPr>
          <w:rFonts w:eastAsia="MS PGothic" w:cs="Times New Roman"/>
          <w:bCs/>
          <w:kern w:val="32"/>
          <w:szCs w:val="24"/>
          <w:vertAlign w:val="superscript"/>
        </w:rPr>
        <w:t>rd</w:t>
      </w:r>
      <w:r w:rsidRPr="00FB0DC6">
        <w:rPr>
          <w:rFonts w:eastAsia="MS PGothic" w:cs="Times New Roman"/>
          <w:bCs/>
          <w:kern w:val="32"/>
          <w:szCs w:val="24"/>
        </w:rPr>
        <w:t xml:space="preserve"> Age) talk, the topic was on intergenerational learning. A senior shared his story that, years back, about when his teenage son mentioned that he (the son) wanted to buy a scrambler bike (sport motorbike), even though he did not have a licence then. He told his parents his intention. The mother was worried, and left the father to answer his son. The father knew that if he had said ‘yes’ at that point in time, then they would have to worry about the high level of motorbike accident deaths on Singapore roads. But if he said ‘no’ that would lose everything in their parent-child relationship immediately, and future relations would be affected. </w:t>
      </w:r>
    </w:p>
    <w:p w:rsidR="00C468E9" w:rsidRPr="00FB0DC6" w:rsidRDefault="00C468E9" w:rsidP="00C468E9">
      <w:pPr>
        <w:rPr>
          <w:rFonts w:eastAsia="Times New Roman" w:cs="Times New Roman"/>
          <w:bCs/>
          <w:kern w:val="32"/>
          <w:szCs w:val="24"/>
        </w:rPr>
      </w:pPr>
      <w:r w:rsidRPr="00FB0DC6">
        <w:rPr>
          <w:rFonts w:eastAsia="MS PGothic" w:cs="Times New Roman"/>
          <w:bCs/>
          <w:kern w:val="32"/>
          <w:szCs w:val="24"/>
        </w:rPr>
        <w:t xml:space="preserve">The father in a steady voice, answered ‘Son, here is a paper and a pencil. Give me a short paragraph on why you desperately wanted to have the bike. Give me your answer in a week’s time’. </w:t>
      </w:r>
      <w:r w:rsidRPr="00FB0DC6">
        <w:rPr>
          <w:rFonts w:eastAsia="Times New Roman" w:cs="Times New Roman"/>
          <w:bCs/>
          <w:kern w:val="32"/>
          <w:szCs w:val="24"/>
        </w:rPr>
        <w:t xml:space="preserve">After a week, the son wrote on the paper that he was sorry for causing his parents much worry both mentally and financially. He then decided to postpone his childhood dream until he had got his bike riding licence, and had saved enough to buy his own bike. This episode showed that deep thinking on the part of the father and son had helped to make from the difficult relationship between ‘independence’ (for the child) and ‘love’ (by the parents) have a positive outcome. It shows how intergenerational relationships can build trust if open discussions on the ‘why’ questions of family values, life meanings, and benefits of delayed gratifications are conducted. </w:t>
      </w:r>
    </w:p>
    <w:p w:rsidR="00C468E9" w:rsidRPr="00FB0DC6" w:rsidRDefault="00C468E9" w:rsidP="00C468E9">
      <w:pPr>
        <w:rPr>
          <w:rFonts w:eastAsia="Times New Roman" w:cs="Times New Roman"/>
          <w:bCs/>
          <w:kern w:val="32"/>
          <w:szCs w:val="24"/>
          <w:lang w:eastAsia="en-SG"/>
        </w:rPr>
      </w:pPr>
      <w:r w:rsidRPr="00FB0DC6">
        <w:rPr>
          <w:rFonts w:eastAsia="Times New Roman" w:cs="Times New Roman"/>
          <w:bCs/>
          <w:kern w:val="32"/>
          <w:szCs w:val="24"/>
        </w:rPr>
        <w:t xml:space="preserve">In Western ethos, life-deep learning often uses subconsciously the theory of critical thinking - which examines the 5Ws and 1 H (What, Why, When, Where, Who and How) - to understand causes and effects of issues. It is a way to learning based on one’s life-world of cultural frameworks. According to the late Peter Jarvis (2010; p. 83) </w:t>
      </w:r>
      <w:r w:rsidRPr="00FB0DC6">
        <w:rPr>
          <w:rFonts w:eastAsia="Times New Roman" w:cs="Times New Roman"/>
          <w:bCs/>
          <w:kern w:val="32"/>
          <w:szCs w:val="24"/>
          <w:lang w:eastAsia="en-SG"/>
        </w:rPr>
        <w:t xml:space="preserve">‘Life-world’ is:  </w:t>
      </w:r>
    </w:p>
    <w:p w:rsidR="00C468E9" w:rsidRPr="00FB0DC6" w:rsidRDefault="00C468E9" w:rsidP="00C468E9">
      <w:pPr>
        <w:rPr>
          <w:rFonts w:eastAsia="Times New Roman" w:cs="Times New Roman"/>
          <w:bCs/>
          <w:kern w:val="32"/>
          <w:szCs w:val="24"/>
          <w:lang w:eastAsia="en-SG"/>
        </w:rPr>
      </w:pPr>
      <w:r w:rsidRPr="00FB0DC6">
        <w:rPr>
          <w:rFonts w:eastAsia="Times New Roman" w:cs="Times New Roman"/>
          <w:bCs/>
          <w:kern w:val="32"/>
          <w:szCs w:val="24"/>
          <w:lang w:eastAsia="en-SG"/>
        </w:rPr>
        <w:t>‘</w:t>
      </w:r>
      <w:proofErr w:type="gramStart"/>
      <w:r w:rsidRPr="00FB0DC6">
        <w:rPr>
          <w:rFonts w:eastAsia="Times New Roman" w:cs="Times New Roman"/>
          <w:bCs/>
          <w:kern w:val="32"/>
          <w:szCs w:val="24"/>
          <w:lang w:eastAsia="en-SG"/>
        </w:rPr>
        <w:t>the</w:t>
      </w:r>
      <w:proofErr w:type="gramEnd"/>
      <w:r w:rsidRPr="00FB0DC6">
        <w:rPr>
          <w:rFonts w:eastAsia="Times New Roman" w:cs="Times New Roman"/>
          <w:bCs/>
          <w:kern w:val="32"/>
          <w:szCs w:val="24"/>
          <w:lang w:eastAsia="en-SG"/>
        </w:rPr>
        <w:t xml:space="preserve"> subculture of the society into which we are born, so we construct our own life-world. We feel at home in the environment and we can take the world for granted…  However, the social world is not like a machine that operates in an unchanging manner. Because it is a world of human beings who can behave unpredictably and one in which social change is very rapid, </w:t>
      </w:r>
      <w:r w:rsidRPr="00FB0DC6">
        <w:rPr>
          <w:rFonts w:eastAsia="Times New Roman" w:cs="Times New Roman"/>
          <w:bCs/>
          <w:kern w:val="32"/>
          <w:szCs w:val="24"/>
          <w:lang w:eastAsia="en-SG"/>
        </w:rPr>
        <w:lastRenderedPageBreak/>
        <w:t xml:space="preserve">we are constantly faced with unknown situations upon which we cannot presume, and then we are not sure how we cope with them. It is this that I have called disjuncture.’ </w:t>
      </w:r>
      <w:proofErr w:type="gramStart"/>
      <w:r w:rsidRPr="00FB0DC6">
        <w:rPr>
          <w:rFonts w:eastAsia="Times New Roman" w:cs="Times New Roman"/>
          <w:bCs/>
          <w:i/>
          <w:kern w:val="32"/>
          <w:szCs w:val="24"/>
          <w:lang w:eastAsia="en-SG"/>
        </w:rPr>
        <w:t>Jarvis, 2010</w:t>
      </w:r>
      <w:r w:rsidRPr="00FB0DC6">
        <w:rPr>
          <w:rFonts w:eastAsia="Times New Roman" w:cs="Times New Roman"/>
          <w:bCs/>
          <w:kern w:val="32"/>
          <w:szCs w:val="24"/>
          <w:lang w:eastAsia="en-SG"/>
        </w:rPr>
        <w:t>.</w:t>
      </w:r>
      <w:proofErr w:type="gramEnd"/>
    </w:p>
    <w:p w:rsidR="00C468E9" w:rsidRPr="00FB0DC6" w:rsidRDefault="00C468E9" w:rsidP="00C468E9">
      <w:pPr>
        <w:rPr>
          <w:rFonts w:eastAsia="Times New Roman" w:cs="Times New Roman"/>
          <w:bCs/>
          <w:kern w:val="32"/>
          <w:szCs w:val="24"/>
          <w:lang w:eastAsia="en-SG"/>
        </w:rPr>
      </w:pPr>
      <w:r>
        <w:rPr>
          <w:rFonts w:eastAsia="Calibri" w:cs="Times New Roman"/>
          <w:noProof/>
          <w:szCs w:val="24"/>
          <w:lang w:val="en-AU" w:eastAsia="en-AU"/>
        </w:rPr>
        <w:drawing>
          <wp:anchor distT="0" distB="0" distL="114300" distR="114300" simplePos="0" relativeHeight="251663360" behindDoc="0" locked="0" layoutInCell="1" allowOverlap="1" wp14:anchorId="508F6FD6" wp14:editId="29C248FF">
            <wp:simplePos x="0" y="0"/>
            <wp:positionH relativeFrom="margin">
              <wp:posOffset>2628900</wp:posOffset>
            </wp:positionH>
            <wp:positionV relativeFrom="margin">
              <wp:posOffset>571500</wp:posOffset>
            </wp:positionV>
            <wp:extent cx="3160395" cy="2879725"/>
            <wp:effectExtent l="0" t="0" r="0" b="0"/>
            <wp:wrapSquare wrapText="bothSides"/>
            <wp:docPr id="5" name="Picture 5" descr="Macintosh HD:Users:ckimac:Downloads:TK-Bazi-5-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kimac:Downloads:TK-Bazi-5-element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60395" cy="287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0DC6">
        <w:rPr>
          <w:rFonts w:eastAsia="Times New Roman" w:cs="Times New Roman"/>
          <w:bCs/>
          <w:kern w:val="32"/>
          <w:szCs w:val="24"/>
        </w:rPr>
        <w:t xml:space="preserve">So, is life-deep learning a learning disjuncture? Or is it </w:t>
      </w:r>
      <w:r w:rsidRPr="00FB0DC6">
        <w:rPr>
          <w:rFonts w:eastAsia="Times New Roman" w:cs="Times New Roman"/>
          <w:bCs/>
          <w:kern w:val="32"/>
          <w:szCs w:val="24"/>
          <w:lang w:eastAsia="en-SG"/>
        </w:rPr>
        <w:t xml:space="preserve">a social construct? Another name for life-deep learning is ‘deep commitment’ (Briggs Sara, 2015), which relies on personal characteristics.  </w:t>
      </w:r>
    </w:p>
    <w:p w:rsidR="00C468E9" w:rsidRPr="00FB0DC6" w:rsidRDefault="00C468E9" w:rsidP="00C468E9">
      <w:pPr>
        <w:rPr>
          <w:rFonts w:eastAsia="Calibri" w:cs="Times New Roman"/>
          <w:szCs w:val="24"/>
        </w:rPr>
      </w:pPr>
      <w:r w:rsidRPr="00FB0DC6">
        <w:rPr>
          <w:rFonts w:eastAsia="Times New Roman" w:cs="Times New Roman"/>
          <w:szCs w:val="24"/>
          <w:lang w:eastAsia="en-SG"/>
        </w:rPr>
        <w:t xml:space="preserve">In Asia, life-deep learning involves social networks to provide emotional support and problems-solving for learners; especially for those unable to do </w:t>
      </w:r>
      <w:proofErr w:type="gramStart"/>
      <w:r w:rsidRPr="00FB0DC6">
        <w:rPr>
          <w:rFonts w:eastAsia="Times New Roman" w:cs="Times New Roman"/>
          <w:szCs w:val="24"/>
          <w:lang w:eastAsia="en-SG"/>
        </w:rPr>
        <w:t>so on</w:t>
      </w:r>
      <w:proofErr w:type="gramEnd"/>
      <w:r w:rsidRPr="00FB0DC6">
        <w:rPr>
          <w:rFonts w:eastAsia="Times New Roman" w:cs="Times New Roman"/>
          <w:szCs w:val="24"/>
          <w:lang w:eastAsia="en-SG"/>
        </w:rPr>
        <w:t xml:space="preserve"> their own accomplishment. Social interactions are important, based on learners’ personalities and capabilities. The </w:t>
      </w:r>
      <w:r w:rsidRPr="00FB0DC6">
        <w:rPr>
          <w:rFonts w:eastAsia="Calibri" w:cs="Times New Roman"/>
          <w:szCs w:val="24"/>
        </w:rPr>
        <w:t>Asian Chinese associate life-deep learning with concepts of ‘</w:t>
      </w:r>
      <w:proofErr w:type="spellStart"/>
      <w:r w:rsidRPr="00FB0DC6">
        <w:rPr>
          <w:rFonts w:eastAsia="Calibri" w:cs="Times New Roman"/>
          <w:i/>
          <w:szCs w:val="24"/>
        </w:rPr>
        <w:t>feng-shui</w:t>
      </w:r>
      <w:proofErr w:type="spellEnd"/>
      <w:r w:rsidRPr="00FB0DC6">
        <w:rPr>
          <w:rFonts w:eastAsia="Calibri" w:cs="Times New Roman"/>
          <w:szCs w:val="24"/>
        </w:rPr>
        <w:t>’ and ‘</w:t>
      </w:r>
      <w:r w:rsidRPr="00FB0DC6">
        <w:rPr>
          <w:rFonts w:eastAsia="Calibri" w:cs="Times New Roman"/>
          <w:i/>
          <w:szCs w:val="24"/>
        </w:rPr>
        <w:t>Eight</w:t>
      </w:r>
      <w:r w:rsidRPr="00FB0DC6">
        <w:rPr>
          <w:rFonts w:eastAsia="Calibri" w:cs="Times New Roman"/>
          <w:szCs w:val="24"/>
        </w:rPr>
        <w:t xml:space="preserve"> </w:t>
      </w:r>
      <w:r w:rsidRPr="00FB0DC6">
        <w:rPr>
          <w:rFonts w:eastAsia="Calibri" w:cs="Times New Roman"/>
          <w:i/>
          <w:szCs w:val="24"/>
        </w:rPr>
        <w:t>Characters (</w:t>
      </w:r>
      <w:proofErr w:type="spellStart"/>
      <w:r w:rsidRPr="00FB0DC6">
        <w:rPr>
          <w:rFonts w:eastAsia="Calibri" w:cs="Times New Roman"/>
          <w:i/>
          <w:szCs w:val="24"/>
        </w:rPr>
        <w:t>BaZi</w:t>
      </w:r>
      <w:proofErr w:type="spellEnd"/>
      <w:r w:rsidRPr="00FB0DC6">
        <w:rPr>
          <w:rFonts w:eastAsia="Calibri" w:cs="Times New Roman"/>
          <w:i/>
          <w:szCs w:val="24"/>
        </w:rPr>
        <w:t xml:space="preserve">)’. </w:t>
      </w:r>
      <w:r w:rsidRPr="00FB0DC6">
        <w:rPr>
          <w:rFonts w:eastAsia="Calibri" w:cs="Times New Roman"/>
          <w:szCs w:val="24"/>
        </w:rPr>
        <w:t>Feng-</w:t>
      </w:r>
      <w:proofErr w:type="spellStart"/>
      <w:r w:rsidRPr="00FB0DC6">
        <w:rPr>
          <w:rFonts w:eastAsia="Calibri" w:cs="Times New Roman"/>
          <w:szCs w:val="24"/>
        </w:rPr>
        <w:t>Shui</w:t>
      </w:r>
      <w:proofErr w:type="spellEnd"/>
      <w:r w:rsidRPr="00FB0DC6">
        <w:rPr>
          <w:rFonts w:eastAsia="Calibri" w:cs="Times New Roman"/>
          <w:szCs w:val="24"/>
        </w:rPr>
        <w:t xml:space="preserve"> is the different influences of Qi (circulation of ‘life force energy’) at varying sectors of home and workplace (Yap. </w:t>
      </w:r>
      <w:proofErr w:type="gramStart"/>
      <w:r w:rsidRPr="00FB0DC6">
        <w:rPr>
          <w:rFonts w:eastAsia="Calibri" w:cs="Times New Roman"/>
          <w:szCs w:val="24"/>
        </w:rPr>
        <w:t>Joey 2019) to understand life issues.</w:t>
      </w:r>
      <w:proofErr w:type="gramEnd"/>
      <w:r w:rsidRPr="00FB0DC6">
        <w:rPr>
          <w:rFonts w:eastAsia="Calibri" w:cs="Times New Roman"/>
          <w:szCs w:val="24"/>
        </w:rPr>
        <w:t xml:space="preserve"> </w:t>
      </w:r>
      <w:r w:rsidRPr="00FB0DC6">
        <w:rPr>
          <w:rFonts w:eastAsia="Calibri" w:cs="Times New Roman"/>
          <w:i/>
          <w:szCs w:val="24"/>
        </w:rPr>
        <w:t>Eight Characters (</w:t>
      </w:r>
      <w:proofErr w:type="spellStart"/>
      <w:r w:rsidRPr="00FB0DC6">
        <w:rPr>
          <w:rFonts w:eastAsia="Calibri" w:cs="Times New Roman"/>
          <w:i/>
          <w:szCs w:val="24"/>
        </w:rPr>
        <w:t>BaZi</w:t>
      </w:r>
      <w:proofErr w:type="spellEnd"/>
      <w:r w:rsidRPr="00FB0DC6">
        <w:rPr>
          <w:rFonts w:eastAsia="Calibri" w:cs="Times New Roman"/>
          <w:szCs w:val="24"/>
        </w:rPr>
        <w:t xml:space="preserve">) is the in-born characteristics of learners that result in his/her reflections (of issues/problems), and the desire to know oneself at a deep level in order to seek direct experiences. In </w:t>
      </w:r>
      <w:r w:rsidRPr="00FB0DC6">
        <w:rPr>
          <w:rFonts w:eastAsia="Calibri" w:cs="Times New Roman"/>
          <w:i/>
          <w:szCs w:val="24"/>
        </w:rPr>
        <w:t>Eight Characters (</w:t>
      </w:r>
      <w:proofErr w:type="spellStart"/>
      <w:r w:rsidRPr="00FB0DC6">
        <w:rPr>
          <w:rFonts w:eastAsia="Calibri" w:cs="Times New Roman"/>
          <w:i/>
          <w:szCs w:val="24"/>
        </w:rPr>
        <w:t>BaZi</w:t>
      </w:r>
      <w:proofErr w:type="spellEnd"/>
      <w:r w:rsidRPr="00FB0DC6">
        <w:rPr>
          <w:rFonts w:eastAsia="Calibri" w:cs="Times New Roman"/>
          <w:szCs w:val="24"/>
        </w:rPr>
        <w:t>), there is a holistic view of causes and effect</w:t>
      </w:r>
      <w:r>
        <w:rPr>
          <w:rFonts w:eastAsia="Calibri" w:cs="Times New Roman"/>
          <w:szCs w:val="24"/>
        </w:rPr>
        <w:t>s as shown in the diagram.</w:t>
      </w:r>
    </w:p>
    <w:p w:rsidR="00C468E9" w:rsidRPr="00DF25C4" w:rsidRDefault="00C468E9" w:rsidP="00C468E9">
      <w:pPr>
        <w:rPr>
          <w:rFonts w:eastAsia="Calibri" w:cs="Times New Roman"/>
          <w:szCs w:val="24"/>
        </w:rPr>
      </w:pPr>
      <w:r w:rsidRPr="00FB0DC6">
        <w:rPr>
          <w:rFonts w:eastAsia="MS PGothic" w:cs="Times New Roman"/>
          <w:color w:val="000000"/>
          <w:kern w:val="24"/>
          <w:szCs w:val="24"/>
        </w:rPr>
        <w:t xml:space="preserve">Any life-deep learning involves a learner knowing </w:t>
      </w:r>
      <w:proofErr w:type="gramStart"/>
      <w:r w:rsidRPr="00FB0DC6">
        <w:rPr>
          <w:rFonts w:eastAsia="MS PGothic" w:cs="Times New Roman"/>
          <w:color w:val="000000"/>
          <w:kern w:val="24"/>
          <w:szCs w:val="24"/>
        </w:rPr>
        <w:t>one’s</w:t>
      </w:r>
      <w:proofErr w:type="gramEnd"/>
      <w:r w:rsidRPr="00FB0DC6">
        <w:rPr>
          <w:rFonts w:eastAsia="MS PGothic" w:cs="Times New Roman"/>
          <w:color w:val="000000"/>
          <w:kern w:val="24"/>
          <w:szCs w:val="24"/>
        </w:rPr>
        <w:t>:</w:t>
      </w:r>
    </w:p>
    <w:p w:rsidR="00C468E9" w:rsidRPr="00DF25C4" w:rsidRDefault="00C468E9" w:rsidP="00C468E9">
      <w:pPr>
        <w:pStyle w:val="ListParagraph"/>
        <w:numPr>
          <w:ilvl w:val="0"/>
          <w:numId w:val="16"/>
        </w:numPr>
        <w:rPr>
          <w:rFonts w:eastAsia="MS PGothic" w:cs="Times New Roman"/>
          <w:color w:val="000000"/>
          <w:kern w:val="24"/>
          <w:szCs w:val="24"/>
        </w:rPr>
      </w:pPr>
      <w:r w:rsidRPr="00DF25C4">
        <w:rPr>
          <w:rFonts w:eastAsia="MS PGothic" w:cs="Times New Roman"/>
          <w:color w:val="000000"/>
          <w:kern w:val="24"/>
          <w:szCs w:val="24"/>
        </w:rPr>
        <w:t>Resources and talents are available for learning;</w:t>
      </w:r>
    </w:p>
    <w:p w:rsidR="00C468E9" w:rsidRPr="00DF25C4" w:rsidRDefault="00C468E9" w:rsidP="00C468E9">
      <w:pPr>
        <w:pStyle w:val="ListParagraph"/>
        <w:numPr>
          <w:ilvl w:val="0"/>
          <w:numId w:val="16"/>
        </w:numPr>
        <w:rPr>
          <w:rFonts w:eastAsia="MS PGothic" w:cs="Times New Roman"/>
          <w:color w:val="000000"/>
          <w:kern w:val="24"/>
          <w:szCs w:val="24"/>
        </w:rPr>
      </w:pPr>
      <w:r w:rsidRPr="00DF25C4">
        <w:rPr>
          <w:rFonts w:eastAsia="MS PGothic" w:cs="Times New Roman"/>
          <w:color w:val="000000"/>
          <w:kern w:val="24"/>
          <w:szCs w:val="24"/>
        </w:rPr>
        <w:t>Outputs that are needed;</w:t>
      </w:r>
    </w:p>
    <w:p w:rsidR="00C468E9" w:rsidRPr="00DF25C4" w:rsidRDefault="00C468E9" w:rsidP="00C468E9">
      <w:pPr>
        <w:pStyle w:val="ListParagraph"/>
        <w:numPr>
          <w:ilvl w:val="0"/>
          <w:numId w:val="16"/>
        </w:numPr>
        <w:rPr>
          <w:rFonts w:eastAsia="MS PGothic" w:cs="Times New Roman"/>
          <w:color w:val="000000"/>
          <w:kern w:val="24"/>
          <w:szCs w:val="24"/>
        </w:rPr>
      </w:pPr>
      <w:r w:rsidRPr="00DF25C4">
        <w:rPr>
          <w:rFonts w:eastAsia="MS PGothic" w:cs="Times New Roman"/>
          <w:color w:val="000000"/>
          <w:kern w:val="24"/>
          <w:szCs w:val="24"/>
        </w:rPr>
        <w:t>Wealth which is the accumulation of Outputs; and</w:t>
      </w:r>
    </w:p>
    <w:p w:rsidR="00C468E9" w:rsidRPr="00DF25C4" w:rsidRDefault="00C468E9" w:rsidP="00C468E9">
      <w:pPr>
        <w:pStyle w:val="ListParagraph"/>
        <w:numPr>
          <w:ilvl w:val="0"/>
          <w:numId w:val="16"/>
        </w:numPr>
        <w:rPr>
          <w:rFonts w:eastAsia="Calibri" w:cs="Times New Roman"/>
          <w:szCs w:val="24"/>
          <w:lang w:eastAsia="en-SG"/>
        </w:rPr>
      </w:pPr>
      <w:r w:rsidRPr="00DF25C4">
        <w:rPr>
          <w:rFonts w:eastAsia="MS PGothic" w:cs="Times New Roman"/>
          <w:color w:val="000000"/>
          <w:kern w:val="24"/>
          <w:szCs w:val="24"/>
        </w:rPr>
        <w:t xml:space="preserve">Mentors who are the tutors, coaches, gurus and teachers who assist in learning journeys.  </w:t>
      </w:r>
    </w:p>
    <w:p w:rsidR="00C468E9" w:rsidRPr="00DF25C4" w:rsidRDefault="00C468E9" w:rsidP="00C468E9">
      <w:pPr>
        <w:rPr>
          <w:rFonts w:eastAsia="Calibri" w:cs="Times New Roman"/>
          <w:color w:val="000000" w:themeColor="text1"/>
          <w:szCs w:val="24"/>
          <w:lang w:eastAsia="en-SG"/>
        </w:rPr>
      </w:pPr>
      <w:r w:rsidRPr="00DF25C4">
        <w:rPr>
          <w:rFonts w:eastAsia="Calibri" w:cs="Times New Roman"/>
          <w:color w:val="000000" w:themeColor="text1"/>
          <w:szCs w:val="24"/>
          <w:lang w:eastAsia="en-SG"/>
        </w:rPr>
        <w:t>In our SMS sessions, life-deep sharing and listening help individuals to tap into one another’s wisdom and experiences to benefit one’s developmental learning. It is fun to know how such ‘everyday’ conversations can turn up many surprises for one’s life-world.</w:t>
      </w:r>
    </w:p>
    <w:p w:rsidR="00C468E9" w:rsidRPr="00DF25C4" w:rsidRDefault="00C468E9" w:rsidP="00C468E9">
      <w:pPr>
        <w:rPr>
          <w:rFonts w:eastAsia="Times New Roman" w:cs="Times New Roman"/>
          <w:bCs/>
          <w:color w:val="000000" w:themeColor="text1"/>
          <w:kern w:val="32"/>
          <w:szCs w:val="24"/>
        </w:rPr>
      </w:pPr>
      <w:r w:rsidRPr="00DF25C4">
        <w:rPr>
          <w:rFonts w:eastAsia="Times New Roman" w:cs="Times New Roman"/>
          <w:bCs/>
          <w:color w:val="000000" w:themeColor="text1"/>
          <w:kern w:val="32"/>
          <w:szCs w:val="24"/>
        </w:rPr>
        <w:t xml:space="preserve">Deep learning is often related to AI (artificial intelligence) with its many layers of information to sieve before reaching outcomes. It is a structure that relies on machine learning to chart predictive solutions. By comparison, deep learning in communities is self-regulation of behavioural signs of objections, obstacles and approvals. It is the understanding of the community’s values and knowledge of itself and so oneself; and of how social values and holistic insights are relevant to learning. Deep learning has signs of full virtue – learning to be good and do </w:t>
      </w:r>
      <w:proofErr w:type="gramStart"/>
      <w:r w:rsidRPr="00DF25C4">
        <w:rPr>
          <w:rFonts w:eastAsia="Times New Roman" w:cs="Times New Roman"/>
          <w:bCs/>
          <w:color w:val="000000" w:themeColor="text1"/>
          <w:kern w:val="32"/>
          <w:szCs w:val="24"/>
        </w:rPr>
        <w:t>good</w:t>
      </w:r>
      <w:proofErr w:type="gramEnd"/>
      <w:r w:rsidRPr="00DF25C4">
        <w:rPr>
          <w:rFonts w:eastAsia="Times New Roman" w:cs="Times New Roman"/>
          <w:bCs/>
          <w:color w:val="000000" w:themeColor="text1"/>
          <w:kern w:val="32"/>
          <w:szCs w:val="24"/>
        </w:rPr>
        <w:t>, instead of learning to be clever and smart. Such behaviours may help to achieve balanced relationships among the different layers of social contacts, and connectivity, which may contribute to a high World Happiness Index ranking</w:t>
      </w:r>
      <w:r>
        <w:rPr>
          <w:rFonts w:eastAsia="Times New Roman" w:cs="Times New Roman"/>
          <w:bCs/>
          <w:color w:val="000000" w:themeColor="text1"/>
          <w:kern w:val="32"/>
          <w:szCs w:val="24"/>
        </w:rPr>
        <w:t>.</w:t>
      </w:r>
    </w:p>
    <w:p w:rsidR="00C468E9" w:rsidRPr="00DF25C4" w:rsidRDefault="00C468E9" w:rsidP="00C468E9">
      <w:pPr>
        <w:rPr>
          <w:rFonts w:eastAsia="Calibri" w:cs="Times New Roman"/>
          <w:color w:val="000000" w:themeColor="text1"/>
          <w:szCs w:val="24"/>
          <w:shd w:val="clear" w:color="auto" w:fill="FFFFFF"/>
        </w:rPr>
      </w:pPr>
      <w:r w:rsidRPr="00DF25C4">
        <w:rPr>
          <w:rFonts w:eastAsia="Calibri" w:cs="Times New Roman"/>
          <w:color w:val="000000" w:themeColor="text1"/>
          <w:szCs w:val="24"/>
          <w:shd w:val="clear" w:color="auto" w:fill="FFFFFF"/>
        </w:rPr>
        <w:lastRenderedPageBreak/>
        <w:t xml:space="preserve">Socially, life-deep learning is about the values of being humans; it is also a learning experience where IT now has major influence. In the not too distant future, human social values will be data controlling deep learning. As media theorist Douglas </w:t>
      </w:r>
      <w:proofErr w:type="spellStart"/>
      <w:r w:rsidRPr="00DF25C4">
        <w:rPr>
          <w:rFonts w:eastAsia="Calibri" w:cs="Times New Roman"/>
          <w:color w:val="000000" w:themeColor="text1"/>
          <w:szCs w:val="24"/>
          <w:shd w:val="clear" w:color="auto" w:fill="FFFFFF"/>
        </w:rPr>
        <w:t>Rushkoff</w:t>
      </w:r>
      <w:proofErr w:type="spellEnd"/>
      <w:r w:rsidRPr="00DF25C4">
        <w:rPr>
          <w:rFonts w:eastAsia="Calibri" w:cs="Times New Roman"/>
          <w:color w:val="000000" w:themeColor="text1"/>
          <w:szCs w:val="24"/>
          <w:shd w:val="clear" w:color="auto" w:fill="FFFFFF"/>
        </w:rPr>
        <w:t xml:space="preserve"> says ‘Humans are no longer valued for our creativity. In a world dominated by digital technology, we're now just valued for our data.’ In a passionate talk, he urges us to stop using technology to optimize people for the market and start using it to build a future centred on our pre-digital values of connection, creativity and respect. </w:t>
      </w:r>
    </w:p>
    <w:p w:rsidR="00C468E9" w:rsidRPr="00DF25C4" w:rsidRDefault="00C468E9" w:rsidP="00C468E9">
      <w:pPr>
        <w:rPr>
          <w:rFonts w:eastAsia="Calibri" w:cs="Times New Roman"/>
          <w:b/>
          <w:i/>
          <w:color w:val="000000" w:themeColor="text1"/>
          <w:szCs w:val="24"/>
          <w:lang w:eastAsia="en-SG"/>
        </w:rPr>
      </w:pPr>
      <w:r w:rsidRPr="00DF25C4">
        <w:rPr>
          <w:rFonts w:eastAsia="Calibri" w:cs="Times New Roman"/>
          <w:i/>
          <w:color w:val="000000" w:themeColor="text1"/>
          <w:szCs w:val="24"/>
          <w:lang w:eastAsia="en-SG"/>
        </w:rPr>
        <w:t>In summary</w:t>
      </w:r>
      <w:r w:rsidRPr="00DF25C4">
        <w:rPr>
          <w:rFonts w:eastAsia="Calibri" w:cs="Times New Roman"/>
          <w:color w:val="000000" w:themeColor="text1"/>
          <w:szCs w:val="24"/>
          <w:lang w:eastAsia="en-SG"/>
        </w:rPr>
        <w:t>, there are many theories and practices of life-deep learning, from social learning to IT-related hierarchical models with their feedback models of behaviours. Life-deep learning is a social construct that will soon be digitalised to merge East with West perspectives of learning.</w:t>
      </w:r>
    </w:p>
    <w:p w:rsidR="00C468E9" w:rsidRDefault="00C468E9" w:rsidP="00C468E9">
      <w:pPr>
        <w:rPr>
          <w:rFonts w:eastAsia="Calibri" w:cs="Times New Roman"/>
          <w:b/>
          <w:i/>
          <w:szCs w:val="24"/>
          <w:lang w:eastAsia="en-SG"/>
        </w:rPr>
      </w:pPr>
    </w:p>
    <w:p w:rsidR="00C468E9" w:rsidRPr="00FB0DC6" w:rsidRDefault="00C468E9" w:rsidP="00C468E9">
      <w:pPr>
        <w:rPr>
          <w:rFonts w:eastAsia="Calibri" w:cs="Times New Roman"/>
          <w:b/>
          <w:i/>
          <w:szCs w:val="24"/>
          <w:lang w:eastAsia="en-SG"/>
        </w:rPr>
      </w:pPr>
      <w:r w:rsidRPr="00FB0DC6">
        <w:rPr>
          <w:rFonts w:eastAsia="Calibri" w:cs="Times New Roman"/>
          <w:b/>
          <w:i/>
          <w:szCs w:val="24"/>
          <w:lang w:eastAsia="en-SG"/>
        </w:rPr>
        <w:t>References</w:t>
      </w:r>
    </w:p>
    <w:p w:rsidR="00C468E9" w:rsidRPr="00FB0DC6" w:rsidRDefault="00C468E9" w:rsidP="00C468E9">
      <w:pPr>
        <w:jc w:val="left"/>
        <w:rPr>
          <w:rFonts w:eastAsia="Calibri" w:cs="Times New Roman"/>
          <w:szCs w:val="24"/>
          <w:lang w:eastAsia="en-SG"/>
        </w:rPr>
      </w:pPr>
      <w:r w:rsidRPr="00FB0DC6">
        <w:rPr>
          <w:rFonts w:eastAsia="Calibri" w:cs="Times New Roman"/>
          <w:szCs w:val="24"/>
          <w:lang w:eastAsia="en-SG"/>
        </w:rPr>
        <w:t>Briggs, Saga (2015) ‘Deeper Learning: What is it and Why is it So Effective?</w:t>
      </w:r>
      <w:proofErr w:type="gramStart"/>
      <w:r w:rsidRPr="00FB0DC6">
        <w:rPr>
          <w:rFonts w:eastAsia="Calibri" w:cs="Times New Roman"/>
          <w:szCs w:val="24"/>
          <w:lang w:eastAsia="en-SG"/>
        </w:rPr>
        <w:t>’;</w:t>
      </w:r>
      <w:proofErr w:type="gramEnd"/>
      <w:r w:rsidRPr="00FB0DC6">
        <w:rPr>
          <w:rFonts w:eastAsia="Calibri" w:cs="Times New Roman"/>
          <w:szCs w:val="24"/>
          <w:lang w:eastAsia="en-SG"/>
        </w:rPr>
        <w:t xml:space="preserve"> </w:t>
      </w:r>
      <w:proofErr w:type="spellStart"/>
      <w:r w:rsidRPr="00FB0DC6">
        <w:rPr>
          <w:rFonts w:eastAsia="Calibri" w:cs="Times New Roman"/>
          <w:szCs w:val="24"/>
          <w:lang w:eastAsia="en-SG"/>
        </w:rPr>
        <w:t>InformED</w:t>
      </w:r>
      <w:proofErr w:type="spellEnd"/>
      <w:r w:rsidRPr="00FB0DC6">
        <w:rPr>
          <w:rFonts w:eastAsia="Calibri" w:cs="Times New Roman"/>
          <w:szCs w:val="24"/>
          <w:lang w:eastAsia="en-SG"/>
        </w:rPr>
        <w:t>, March 7</w:t>
      </w:r>
      <w:r w:rsidRPr="00FB0DC6">
        <w:rPr>
          <w:rFonts w:eastAsia="Calibri" w:cs="Times New Roman"/>
          <w:szCs w:val="24"/>
          <w:vertAlign w:val="superscript"/>
          <w:lang w:eastAsia="en-SG"/>
        </w:rPr>
        <w:t>th</w:t>
      </w:r>
      <w:r w:rsidRPr="00FB0DC6">
        <w:rPr>
          <w:rFonts w:eastAsia="Calibri" w:cs="Times New Roman"/>
          <w:szCs w:val="24"/>
          <w:lang w:eastAsia="en-SG"/>
        </w:rPr>
        <w:t xml:space="preserve"> 2015. </w:t>
      </w:r>
      <w:hyperlink r:id="rId19" w:history="1">
        <w:r w:rsidRPr="00FB0DC6">
          <w:rPr>
            <w:rFonts w:eastAsia="Calibri" w:cs="Times New Roman"/>
            <w:color w:val="0000FF"/>
            <w:szCs w:val="24"/>
            <w:u w:val="single"/>
            <w:lang w:eastAsia="en-SG"/>
          </w:rPr>
          <w:t>www.opencolleges.edu.au/informed/features/deep-learning/</w:t>
        </w:r>
      </w:hyperlink>
    </w:p>
    <w:p w:rsidR="00C468E9" w:rsidRPr="00FB0DC6" w:rsidRDefault="00C468E9" w:rsidP="00C468E9">
      <w:pPr>
        <w:jc w:val="left"/>
        <w:rPr>
          <w:rFonts w:eastAsia="Calibri" w:cs="Times New Roman"/>
          <w:szCs w:val="24"/>
          <w:lang w:eastAsia="en-SG"/>
        </w:rPr>
      </w:pPr>
      <w:proofErr w:type="gramStart"/>
      <w:r w:rsidRPr="00FB0DC6">
        <w:rPr>
          <w:rFonts w:eastAsia="Calibri" w:cs="Times New Roman"/>
          <w:szCs w:val="24"/>
          <w:lang w:eastAsia="en-SG"/>
        </w:rPr>
        <w:t xml:space="preserve">Jarvis, Peter ‘Adult Education and Lifelong Learning – Theory and Practice’; p. 84; </w:t>
      </w:r>
      <w:proofErr w:type="spellStart"/>
      <w:r w:rsidRPr="00FB0DC6">
        <w:rPr>
          <w:rFonts w:eastAsia="Calibri" w:cs="Times New Roman"/>
          <w:szCs w:val="24"/>
          <w:lang w:eastAsia="en-SG"/>
        </w:rPr>
        <w:t>Routelge</w:t>
      </w:r>
      <w:proofErr w:type="spellEnd"/>
      <w:r w:rsidRPr="00FB0DC6">
        <w:rPr>
          <w:rFonts w:eastAsia="Calibri" w:cs="Times New Roman"/>
          <w:szCs w:val="24"/>
          <w:lang w:eastAsia="en-SG"/>
        </w:rPr>
        <w:t>, 2010.</w:t>
      </w:r>
      <w:proofErr w:type="gramEnd"/>
    </w:p>
    <w:p w:rsidR="00C468E9" w:rsidRPr="00FB0DC6" w:rsidRDefault="00C468E9" w:rsidP="00C468E9">
      <w:pPr>
        <w:jc w:val="left"/>
        <w:rPr>
          <w:rFonts w:eastAsia="Calibri" w:cs="Times New Roman"/>
          <w:szCs w:val="24"/>
          <w:lang w:eastAsia="en-SG"/>
        </w:rPr>
      </w:pPr>
      <w:r w:rsidRPr="00FB0DC6">
        <w:rPr>
          <w:rFonts w:eastAsia="Calibri" w:cs="Times New Roman"/>
          <w:szCs w:val="24"/>
          <w:lang w:eastAsia="en-SG"/>
        </w:rPr>
        <w:t xml:space="preserve">Yap, Joey (2019) ‘Feng </w:t>
      </w:r>
      <w:proofErr w:type="spellStart"/>
      <w:r w:rsidRPr="00FB0DC6">
        <w:rPr>
          <w:rFonts w:eastAsia="Calibri" w:cs="Times New Roman"/>
          <w:szCs w:val="24"/>
          <w:lang w:eastAsia="en-SG"/>
        </w:rPr>
        <w:t>Shui</w:t>
      </w:r>
      <w:proofErr w:type="spellEnd"/>
      <w:r w:rsidRPr="00FB0DC6">
        <w:rPr>
          <w:rFonts w:eastAsia="Calibri" w:cs="Times New Roman"/>
          <w:szCs w:val="24"/>
          <w:lang w:eastAsia="en-SG"/>
        </w:rPr>
        <w:t xml:space="preserve"> &amp; Astrology’ Live Seminar 2019 in Singapore; Joey Yap Research International </w:t>
      </w:r>
      <w:proofErr w:type="spellStart"/>
      <w:r w:rsidRPr="00FB0DC6">
        <w:rPr>
          <w:rFonts w:eastAsia="Calibri" w:cs="Times New Roman"/>
          <w:szCs w:val="24"/>
          <w:lang w:eastAsia="en-SG"/>
        </w:rPr>
        <w:t>Sdn.Bhd</w:t>
      </w:r>
      <w:proofErr w:type="spellEnd"/>
      <w:r w:rsidRPr="00FB0DC6">
        <w:rPr>
          <w:rFonts w:eastAsia="Calibri" w:cs="Times New Roman"/>
          <w:szCs w:val="24"/>
          <w:lang w:eastAsia="en-SG"/>
        </w:rPr>
        <w:t xml:space="preserve">. </w:t>
      </w:r>
    </w:p>
    <w:p w:rsidR="00C468E9" w:rsidRPr="00FB0DC6" w:rsidRDefault="0052185E" w:rsidP="00C468E9">
      <w:pPr>
        <w:jc w:val="left"/>
        <w:rPr>
          <w:rFonts w:eastAsia="Calibri" w:cs="Times New Roman"/>
          <w:color w:val="505050"/>
          <w:szCs w:val="24"/>
          <w:shd w:val="clear" w:color="auto" w:fill="FFFFFF"/>
        </w:rPr>
      </w:pPr>
      <w:hyperlink r:id="rId20" w:history="1">
        <w:r w:rsidR="00C468E9" w:rsidRPr="00382FC9">
          <w:rPr>
            <w:rFonts w:eastAsia="Calibri" w:cs="Times New Roman"/>
            <w:bCs/>
            <w:szCs w:val="24"/>
            <w:u w:val="single"/>
            <w:shd w:val="clear" w:color="auto" w:fill="FFFFFF"/>
          </w:rPr>
          <w:t>Douglas Rushkoff's new book, Team Human</w:t>
        </w:r>
      </w:hyperlink>
      <w:r w:rsidR="00C468E9" w:rsidRPr="00382FC9">
        <w:rPr>
          <w:rFonts w:eastAsia="Calibri" w:cs="Times New Roman"/>
          <w:szCs w:val="24"/>
          <w:u w:val="single"/>
          <w:shd w:val="clear" w:color="auto" w:fill="FFFFFF"/>
        </w:rPr>
        <w:t xml:space="preserve"> - </w:t>
      </w:r>
      <w:hyperlink r:id="rId21" w:history="1">
        <w:r w:rsidR="00C468E9" w:rsidRPr="00FB0DC6">
          <w:rPr>
            <w:rStyle w:val="Hyperlink"/>
            <w:rFonts w:eastAsia="Calibri"/>
            <w:szCs w:val="24"/>
            <w:shd w:val="clear" w:color="auto" w:fill="FFFFFF"/>
          </w:rPr>
          <w:t>https://books.wwnorton.com/books/detail.aspx?id=4294997566</w:t>
        </w:r>
      </w:hyperlink>
      <w:r w:rsidR="00C468E9" w:rsidRPr="00FB0DC6">
        <w:rPr>
          <w:rFonts w:eastAsia="Calibri" w:cs="Times New Roman"/>
          <w:color w:val="333333"/>
          <w:szCs w:val="24"/>
          <w:shd w:val="clear" w:color="auto" w:fill="FFFFFF"/>
        </w:rPr>
        <w:t xml:space="preserve"> </w:t>
      </w:r>
    </w:p>
    <w:p w:rsidR="00C468E9" w:rsidRPr="00DF25C4" w:rsidRDefault="00C468E9" w:rsidP="00C468E9">
      <w:pPr>
        <w:rPr>
          <w:rFonts w:eastAsia="Calibri" w:cs="Times New Roman"/>
          <w:color w:val="000000" w:themeColor="text1"/>
          <w:szCs w:val="24"/>
        </w:rPr>
      </w:pPr>
      <w:r w:rsidRPr="00DF25C4">
        <w:rPr>
          <w:rFonts w:eastAsia="Calibri" w:cs="Times New Roman"/>
          <w:color w:val="000000" w:themeColor="text1"/>
          <w:szCs w:val="24"/>
          <w:shd w:val="clear" w:color="auto" w:fill="FFFFFF"/>
        </w:rPr>
        <w:t>Notes:</w:t>
      </w:r>
      <w:r>
        <w:rPr>
          <w:rFonts w:eastAsia="Calibri" w:cs="Times New Roman"/>
          <w:color w:val="000000" w:themeColor="text1"/>
          <w:szCs w:val="24"/>
          <w:shd w:val="clear" w:color="auto" w:fill="FFFFFF"/>
        </w:rPr>
        <w:t xml:space="preserve"> </w:t>
      </w:r>
      <w:r w:rsidRPr="00DF25C4">
        <w:rPr>
          <w:rFonts w:eastAsia="Calibri" w:cs="Times New Roman"/>
          <w:color w:val="000000" w:themeColor="text1"/>
          <w:szCs w:val="24"/>
          <w:shd w:val="clear" w:color="auto" w:fill="FFFFFF"/>
        </w:rPr>
        <w:t xml:space="preserve">‘Eight Characters’ or </w:t>
      </w:r>
      <w:proofErr w:type="spellStart"/>
      <w:r w:rsidRPr="00DF25C4">
        <w:rPr>
          <w:rFonts w:eastAsia="Calibri" w:cs="Times New Roman"/>
          <w:color w:val="000000" w:themeColor="text1"/>
          <w:szCs w:val="24"/>
          <w:shd w:val="clear" w:color="auto" w:fill="FFFFFF"/>
        </w:rPr>
        <w:t>BaZi</w:t>
      </w:r>
      <w:proofErr w:type="spellEnd"/>
      <w:r w:rsidRPr="00DF25C4">
        <w:rPr>
          <w:rFonts w:eastAsia="Calibri" w:cs="Times New Roman"/>
          <w:color w:val="000000" w:themeColor="text1"/>
          <w:szCs w:val="24"/>
          <w:shd w:val="clear" w:color="auto" w:fill="FFFFFF"/>
        </w:rPr>
        <w:t xml:space="preserve"> (</w:t>
      </w:r>
      <w:proofErr w:type="spellStart"/>
      <w:r w:rsidRPr="00DF25C4">
        <w:rPr>
          <w:rFonts w:eastAsia="MS Gothic" w:cs="Times New Roman"/>
          <w:color w:val="000000" w:themeColor="text1"/>
          <w:szCs w:val="24"/>
          <w:shd w:val="clear" w:color="auto" w:fill="FFFFFF"/>
        </w:rPr>
        <w:t>八字</w:t>
      </w:r>
      <w:proofErr w:type="spellEnd"/>
      <w:r w:rsidRPr="00DF25C4">
        <w:rPr>
          <w:rFonts w:eastAsia="MS Gothic" w:cs="Times New Roman"/>
          <w:color w:val="000000" w:themeColor="text1"/>
          <w:szCs w:val="24"/>
          <w:shd w:val="clear" w:color="auto" w:fill="FFFFFF"/>
        </w:rPr>
        <w:t>)</w:t>
      </w:r>
      <w:r>
        <w:rPr>
          <w:rFonts w:eastAsia="MS Gothic" w:cs="Times New Roman"/>
          <w:color w:val="000000" w:themeColor="text1"/>
          <w:szCs w:val="24"/>
          <w:shd w:val="clear" w:color="auto" w:fill="FFFFFF"/>
        </w:rPr>
        <w:t xml:space="preserve"> </w:t>
      </w:r>
      <w:r w:rsidRPr="00DF25C4">
        <w:rPr>
          <w:rFonts w:eastAsia="Calibri" w:cs="Times New Roman"/>
          <w:color w:val="000000" w:themeColor="text1"/>
          <w:szCs w:val="24"/>
          <w:shd w:val="clear" w:color="auto" w:fill="FFFFFF"/>
        </w:rPr>
        <w:t xml:space="preserve">– is </w:t>
      </w:r>
      <w:r w:rsidRPr="00DF25C4">
        <w:rPr>
          <w:rFonts w:eastAsia="Calibri" w:cs="Times New Roman"/>
          <w:color w:val="000000" w:themeColor="text1"/>
          <w:szCs w:val="24"/>
        </w:rPr>
        <w:t xml:space="preserve">a Chinese method of discovering one’s personality in terms of characters, capabilities and talents. Using simple data of birth date and time, </w:t>
      </w:r>
      <w:proofErr w:type="spellStart"/>
      <w:r w:rsidRPr="00DF25C4">
        <w:rPr>
          <w:rFonts w:eastAsia="Calibri" w:cs="Times New Roman"/>
          <w:color w:val="000000" w:themeColor="text1"/>
          <w:szCs w:val="24"/>
        </w:rPr>
        <w:t>BaZi</w:t>
      </w:r>
      <w:proofErr w:type="spellEnd"/>
      <w:r w:rsidRPr="00DF25C4">
        <w:rPr>
          <w:rFonts w:eastAsia="Calibri" w:cs="Times New Roman"/>
          <w:color w:val="000000" w:themeColor="text1"/>
          <w:szCs w:val="24"/>
        </w:rPr>
        <w:t xml:space="preserve"> can advise on learning skills to plan one’s self-discovery for the future. It is somewhat similar to the commonly used personality tests such as </w:t>
      </w:r>
      <w:proofErr w:type="spellStart"/>
      <w:r w:rsidRPr="00DF25C4">
        <w:rPr>
          <w:rFonts w:eastAsia="Calibri" w:cs="Times New Roman"/>
          <w:color w:val="000000" w:themeColor="text1"/>
          <w:szCs w:val="24"/>
        </w:rPr>
        <w:t>Myerr</w:t>
      </w:r>
      <w:proofErr w:type="spellEnd"/>
      <w:r w:rsidRPr="00DF25C4">
        <w:rPr>
          <w:rFonts w:eastAsia="Calibri" w:cs="Times New Roman"/>
          <w:color w:val="000000" w:themeColor="text1"/>
          <w:szCs w:val="24"/>
        </w:rPr>
        <w:t xml:space="preserve">-Briggs, DISC and others. Just like these tests, </w:t>
      </w:r>
      <w:proofErr w:type="spellStart"/>
      <w:r w:rsidRPr="00DF25C4">
        <w:rPr>
          <w:rFonts w:eastAsia="Calibri" w:cs="Times New Roman"/>
          <w:color w:val="000000" w:themeColor="text1"/>
          <w:szCs w:val="24"/>
        </w:rPr>
        <w:t>BaZi</w:t>
      </w:r>
      <w:proofErr w:type="spellEnd"/>
      <w:r w:rsidRPr="00DF25C4">
        <w:rPr>
          <w:rFonts w:eastAsia="Calibri" w:cs="Times New Roman"/>
          <w:color w:val="000000" w:themeColor="text1"/>
          <w:szCs w:val="24"/>
        </w:rPr>
        <w:t xml:space="preserve"> has the capacity to evaluate your character and deduce the perfect jobs that suit you to do. </w:t>
      </w:r>
    </w:p>
    <w:p w:rsidR="00C468E9" w:rsidRPr="00FB0DC6" w:rsidRDefault="00C468E9" w:rsidP="00C468E9">
      <w:pPr>
        <w:rPr>
          <w:rFonts w:cs="Times New Roman"/>
          <w:szCs w:val="24"/>
        </w:rPr>
      </w:pPr>
      <w:r w:rsidRPr="00FB0DC6">
        <w:rPr>
          <w:rFonts w:cs="Times New Roman"/>
          <w:szCs w:val="24"/>
        </w:rPr>
        <w:t xml:space="preserve"> </w:t>
      </w:r>
    </w:p>
    <w:p w:rsidR="00C468E9" w:rsidRDefault="00C468E9" w:rsidP="00C468E9">
      <w:pPr>
        <w:pStyle w:val="Heading1"/>
      </w:pPr>
      <w:bookmarkStart w:id="11" w:name="_Toc410646748"/>
      <w:r w:rsidRPr="00FB0DC6">
        <w:t>SDG News</w:t>
      </w:r>
      <w:bookmarkEnd w:id="11"/>
      <w:r w:rsidRPr="00FB0DC6">
        <w:t xml:space="preserve"> </w:t>
      </w:r>
    </w:p>
    <w:p w:rsidR="00C468E9" w:rsidRPr="00D50C25" w:rsidRDefault="00C468E9" w:rsidP="00C468E9">
      <w:pPr>
        <w:pStyle w:val="Heading2"/>
        <w:rPr>
          <w:rFonts w:ascii="Times New Roman" w:eastAsia="PMingLiU" w:hAnsi="Times New Roman" w:cs="Times New Roman"/>
          <w:color w:val="222222"/>
          <w:sz w:val="24"/>
          <w:szCs w:val="24"/>
          <w:shd w:val="clear" w:color="auto" w:fill="FFFFFF"/>
          <w:lang w:val="en-US" w:eastAsia="zh-TW"/>
        </w:rPr>
      </w:pPr>
      <w:bookmarkStart w:id="12" w:name="_Toc410644997"/>
      <w:bookmarkStart w:id="13" w:name="_Toc410646749"/>
      <w:r>
        <w:rPr>
          <w:shd w:val="clear" w:color="auto" w:fill="FFFFFF"/>
          <w:lang w:val="en-US" w:eastAsia="zh-TW"/>
        </w:rPr>
        <w:t xml:space="preserve">Jean Monnet Network: The EU’s Role in Implementing the SDGs in Asia Pacific </w:t>
      </w:r>
      <w:bookmarkEnd w:id="12"/>
      <w:r>
        <w:rPr>
          <w:rStyle w:val="SubtleEmphasis"/>
        </w:rPr>
        <w:t xml:space="preserve">Emma </w:t>
      </w:r>
      <w:proofErr w:type="spellStart"/>
      <w:r>
        <w:rPr>
          <w:rStyle w:val="SubtleEmphasis"/>
        </w:rPr>
        <w:t>Shortis</w:t>
      </w:r>
      <w:bookmarkEnd w:id="13"/>
      <w:proofErr w:type="spellEnd"/>
    </w:p>
    <w:p w:rsidR="00C468E9" w:rsidRPr="00823E0F" w:rsidRDefault="00C468E9" w:rsidP="00C468E9">
      <w:pPr>
        <w:pStyle w:val="Quote"/>
        <w:jc w:val="left"/>
        <w:rPr>
          <w:rStyle w:val="Strong"/>
        </w:rPr>
      </w:pPr>
      <w:r>
        <w:rPr>
          <w:rStyle w:val="Strong"/>
        </w:rPr>
        <w:t>emma.shortis@rmit.edu.au</w:t>
      </w:r>
    </w:p>
    <w:p w:rsidR="00C468E9" w:rsidRPr="00FB0DC6" w:rsidRDefault="00C468E9" w:rsidP="00C468E9">
      <w:pPr>
        <w:rPr>
          <w:szCs w:val="24"/>
        </w:rPr>
      </w:pPr>
      <w:r w:rsidRPr="00FB0DC6">
        <w:rPr>
          <w:szCs w:val="24"/>
        </w:rPr>
        <w:t>In September 2015, the United Nations unanimously adopted the 2030 Agenda, seventeen Sustainable Development Goals (SDGs) to shape international efforts to promote a sustainable, peaceful and equitable world by 2030. Each Goal is accompanied by a set of more specific targets with indicators to measure progress.</w:t>
      </w:r>
    </w:p>
    <w:p w:rsidR="00C468E9" w:rsidRPr="00FB0DC6" w:rsidRDefault="00C468E9" w:rsidP="00C468E9">
      <w:pPr>
        <w:rPr>
          <w:rFonts w:cs="Times New Roman"/>
          <w:szCs w:val="24"/>
        </w:rPr>
      </w:pPr>
      <w:r w:rsidRPr="00FB0DC6">
        <w:rPr>
          <w:rFonts w:cs="Times New Roman"/>
          <w:szCs w:val="24"/>
        </w:rPr>
        <w:lastRenderedPageBreak/>
        <w:t xml:space="preserve">Based at the RMIT University EU Centre, the Jean Monnet Sustainable Development Goals Network brings together researchers, policy think tanks and Non-Government Organisations who share a primary interest in enhancing the effective contribution of the EU to the implementation of SDGs in the Asia Pacific. The Network brings together researchers from the EU Centre at RMIT University, the National Centre for Research on Europe, the University </w:t>
      </w:r>
      <w:proofErr w:type="gramStart"/>
      <w:r w:rsidRPr="00FB0DC6">
        <w:rPr>
          <w:rFonts w:cs="Times New Roman"/>
          <w:szCs w:val="24"/>
        </w:rPr>
        <w:t>of</w:t>
      </w:r>
      <w:proofErr w:type="gramEnd"/>
      <w:r w:rsidRPr="00FB0DC6">
        <w:rPr>
          <w:rFonts w:cs="Times New Roman"/>
          <w:szCs w:val="24"/>
        </w:rPr>
        <w:t xml:space="preserve"> Canterbury (NZ), The University of Glasgow, the Centre for European Studies, Australian National University (ANU), and the European Union Centre at the National University of Singapore (NUS) and Nanyang Technological University (NTU). </w:t>
      </w:r>
    </w:p>
    <w:p w:rsidR="00C468E9" w:rsidRPr="00FB0DC6" w:rsidRDefault="00C468E9" w:rsidP="00C468E9">
      <w:pPr>
        <w:rPr>
          <w:rFonts w:cs="Times New Roman"/>
          <w:szCs w:val="24"/>
        </w:rPr>
      </w:pPr>
      <w:r w:rsidRPr="00FB0DC6">
        <w:rPr>
          <w:rFonts w:cs="Times New Roman"/>
          <w:szCs w:val="24"/>
        </w:rPr>
        <w:t>By strengthening collaboration amongst researchers and policy-makers, the Network promotes a more effective evidence-base for EU institutions to engage with nations in the region to implement the SDGs. Its core question is: how can European Union integration be more effective in supporting the implementation of the SDGs in Asia and the Pacific than would be possible for individual Member States? How can this role be developed further?</w:t>
      </w:r>
    </w:p>
    <w:p w:rsidR="00C468E9" w:rsidRPr="00FB0DC6" w:rsidRDefault="00C468E9" w:rsidP="00C468E9">
      <w:pPr>
        <w:rPr>
          <w:rFonts w:cs="Times New Roman"/>
          <w:szCs w:val="24"/>
        </w:rPr>
      </w:pPr>
      <w:r w:rsidRPr="00FB0DC6">
        <w:rPr>
          <w:rFonts w:cs="Times New Roman"/>
          <w:szCs w:val="24"/>
        </w:rPr>
        <w:t xml:space="preserve">The Jean Monnet Sustainable Development Goals Network is supported by the Jean Monnet Activities scheme administered by the European Commission.   </w:t>
      </w:r>
    </w:p>
    <w:p w:rsidR="00C468E9" w:rsidRPr="00EE3827" w:rsidRDefault="00C468E9" w:rsidP="00C468E9">
      <w:pPr>
        <w:rPr>
          <w:b/>
          <w:u w:val="single"/>
        </w:rPr>
      </w:pPr>
      <w:r w:rsidRPr="00EE3827">
        <w:rPr>
          <w:b/>
          <w:u w:val="single"/>
        </w:rPr>
        <w:t>Jean Monnet Sustainable Development Goals Network Seminar Series</w:t>
      </w:r>
    </w:p>
    <w:p w:rsidR="00C468E9" w:rsidRPr="00FB0DC6" w:rsidRDefault="00C468E9" w:rsidP="00C468E9">
      <w:pPr>
        <w:rPr>
          <w:rFonts w:cs="Times New Roman"/>
          <w:szCs w:val="24"/>
        </w:rPr>
      </w:pPr>
      <w:r w:rsidRPr="00FB0DC6">
        <w:rPr>
          <w:rFonts w:cs="Times New Roman"/>
          <w:szCs w:val="24"/>
        </w:rPr>
        <w:t xml:space="preserve">The SDG Network is pleased to announce a seminar series that will address each of the 17 Sustainable Development Goals. Each seminar will focus on one Goal, offering an opportunity to explore the intent of the Goal, its targets, and some of the initiatives being undertaken to deliver on the targets. Each seminar will be accompanied by a Briefing Paper. </w:t>
      </w:r>
    </w:p>
    <w:p w:rsidR="00C468E9" w:rsidRPr="00FB0DC6" w:rsidRDefault="00C468E9" w:rsidP="00C468E9">
      <w:pPr>
        <w:rPr>
          <w:rFonts w:cs="Times New Roman"/>
          <w:szCs w:val="24"/>
        </w:rPr>
      </w:pPr>
      <w:r w:rsidRPr="00FB0DC6">
        <w:rPr>
          <w:rFonts w:cs="Times New Roman"/>
          <w:szCs w:val="24"/>
        </w:rPr>
        <w:t xml:space="preserve">Our first seminar, on SDG1: No </w:t>
      </w:r>
      <w:proofErr w:type="gramStart"/>
      <w:r w:rsidRPr="00FB0DC6">
        <w:rPr>
          <w:rFonts w:cs="Times New Roman"/>
          <w:szCs w:val="24"/>
        </w:rPr>
        <w:t>Poverty,</w:t>
      </w:r>
      <w:proofErr w:type="gramEnd"/>
      <w:r w:rsidRPr="00FB0DC6">
        <w:rPr>
          <w:rFonts w:cs="Times New Roman"/>
          <w:szCs w:val="24"/>
        </w:rPr>
        <w:t xml:space="preserve"> was held on October 23, 2018. The Panel included Dr </w:t>
      </w:r>
      <w:r w:rsidRPr="00FB0DC6">
        <w:rPr>
          <w:rFonts w:cs="Times New Roman"/>
          <w:b/>
          <w:szCs w:val="24"/>
        </w:rPr>
        <w:t>Serena Kelly</w:t>
      </w:r>
      <w:r w:rsidRPr="00FB0DC6">
        <w:rPr>
          <w:rFonts w:cs="Times New Roman"/>
          <w:szCs w:val="24"/>
        </w:rPr>
        <w:t xml:space="preserve">, National Centre for Research on Europe, University of Canterbury (NZ); Dr </w:t>
      </w:r>
      <w:r w:rsidRPr="00FB0DC6">
        <w:rPr>
          <w:rFonts w:cs="Times New Roman"/>
          <w:b/>
          <w:szCs w:val="24"/>
        </w:rPr>
        <w:t>Renzo Mori Junior</w:t>
      </w:r>
      <w:r w:rsidRPr="00FB0DC6">
        <w:rPr>
          <w:rFonts w:cs="Times New Roman"/>
          <w:szCs w:val="24"/>
        </w:rPr>
        <w:t xml:space="preserve">, Senior Advisor, Sustainable Development, RMIT University; and Professor </w:t>
      </w:r>
      <w:r w:rsidRPr="00FB0DC6">
        <w:rPr>
          <w:rFonts w:cs="Times New Roman"/>
          <w:b/>
          <w:szCs w:val="24"/>
        </w:rPr>
        <w:t xml:space="preserve">Simon </w:t>
      </w:r>
      <w:proofErr w:type="spellStart"/>
      <w:r w:rsidRPr="00FB0DC6">
        <w:rPr>
          <w:rFonts w:cs="Times New Roman"/>
          <w:b/>
          <w:szCs w:val="24"/>
        </w:rPr>
        <w:t>Feeny</w:t>
      </w:r>
      <w:proofErr w:type="spellEnd"/>
      <w:r w:rsidRPr="00FB0DC6">
        <w:rPr>
          <w:rFonts w:cs="Times New Roman"/>
          <w:szCs w:val="24"/>
        </w:rPr>
        <w:t xml:space="preserve">, International Development and Trade Research Group, School of Economics, Finance and Marketing, RMIT University. It was chaired by </w:t>
      </w:r>
      <w:r w:rsidRPr="00FB0DC6">
        <w:rPr>
          <w:rFonts w:cs="Times New Roman"/>
          <w:b/>
          <w:szCs w:val="24"/>
        </w:rPr>
        <w:t xml:space="preserve">Emma </w:t>
      </w:r>
      <w:proofErr w:type="spellStart"/>
      <w:r w:rsidRPr="00FB0DC6">
        <w:rPr>
          <w:rFonts w:cs="Times New Roman"/>
          <w:b/>
          <w:szCs w:val="24"/>
        </w:rPr>
        <w:t>Shortis</w:t>
      </w:r>
      <w:proofErr w:type="spellEnd"/>
      <w:r w:rsidRPr="00FB0DC6">
        <w:rPr>
          <w:rFonts w:cs="Times New Roman"/>
          <w:szCs w:val="24"/>
        </w:rPr>
        <w:t xml:space="preserve">, Research Officer, EU Centre, </w:t>
      </w:r>
      <w:proofErr w:type="gramStart"/>
      <w:r w:rsidRPr="00FB0DC6">
        <w:rPr>
          <w:rFonts w:cs="Times New Roman"/>
          <w:szCs w:val="24"/>
        </w:rPr>
        <w:t>RMIT</w:t>
      </w:r>
      <w:proofErr w:type="gramEnd"/>
      <w:r w:rsidRPr="00FB0DC6">
        <w:rPr>
          <w:rFonts w:cs="Times New Roman"/>
          <w:szCs w:val="24"/>
        </w:rPr>
        <w:t xml:space="preserve"> University. For a copy of the accompanying Briefing Paper on SDG1, written by Dr Mathew Doidge and Dr Serena Kelly of the National Centre for Research on Europe, University of Canterbury (NZ), please contact </w:t>
      </w:r>
      <w:hyperlink r:id="rId22" w:history="1">
        <w:r w:rsidRPr="00FB0DC6">
          <w:rPr>
            <w:rStyle w:val="Hyperlink"/>
            <w:szCs w:val="24"/>
          </w:rPr>
          <w:t>emma.shortis@rmit.edu.au</w:t>
        </w:r>
      </w:hyperlink>
      <w:r w:rsidRPr="00FB0DC6">
        <w:rPr>
          <w:rFonts w:cs="Times New Roman"/>
          <w:szCs w:val="24"/>
        </w:rPr>
        <w:t>.</w:t>
      </w:r>
    </w:p>
    <w:p w:rsidR="00C468E9" w:rsidRDefault="00C468E9" w:rsidP="00C468E9">
      <w:pPr>
        <w:rPr>
          <w:rFonts w:cs="Times New Roman"/>
          <w:color w:val="006FC0"/>
          <w:szCs w:val="24"/>
        </w:rPr>
      </w:pPr>
    </w:p>
    <w:p w:rsidR="00C468E9" w:rsidRPr="00EE3827" w:rsidRDefault="00C468E9" w:rsidP="00C468E9">
      <w:pPr>
        <w:rPr>
          <w:rFonts w:cs="Times New Roman"/>
          <w:b/>
          <w:color w:val="000000" w:themeColor="text1"/>
          <w:szCs w:val="24"/>
          <w:u w:val="single"/>
        </w:rPr>
      </w:pPr>
      <w:r w:rsidRPr="00EE3827">
        <w:rPr>
          <w:rFonts w:cs="Times New Roman"/>
          <w:b/>
          <w:color w:val="000000" w:themeColor="text1"/>
          <w:szCs w:val="24"/>
          <w:u w:val="single"/>
        </w:rPr>
        <w:t xml:space="preserve">2019 Seminars </w:t>
      </w:r>
    </w:p>
    <w:p w:rsidR="00C468E9" w:rsidRPr="00FB0DC6" w:rsidRDefault="00C468E9" w:rsidP="00C468E9">
      <w:pPr>
        <w:rPr>
          <w:rFonts w:cs="Times New Roman"/>
          <w:szCs w:val="24"/>
        </w:rPr>
      </w:pPr>
      <w:r w:rsidRPr="00FB0DC6">
        <w:rPr>
          <w:rFonts w:cs="Times New Roman"/>
          <w:szCs w:val="24"/>
        </w:rPr>
        <w:t xml:space="preserve">In </w:t>
      </w:r>
      <w:r w:rsidRPr="00FB0DC6">
        <w:rPr>
          <w:rFonts w:cs="Times New Roman"/>
          <w:b/>
          <w:szCs w:val="24"/>
        </w:rPr>
        <w:t>2019</w:t>
      </w:r>
      <w:r w:rsidRPr="00FB0DC6">
        <w:rPr>
          <w:rFonts w:cs="Times New Roman"/>
          <w:szCs w:val="24"/>
        </w:rPr>
        <w:t>, seminars will cover SDGs 2 – 10. They will be held at RMIT University in Melbourne, Australia, on the first Tuesday of the month, from 12.30-2pm. Seminar dates are listed below.</w:t>
      </w:r>
    </w:p>
    <w:p w:rsidR="00C468E9" w:rsidRPr="00FB0DC6" w:rsidRDefault="00C468E9" w:rsidP="00C468E9">
      <w:pPr>
        <w:rPr>
          <w:rFonts w:cs="Times New Roman"/>
          <w:color w:val="006FC0"/>
          <w:szCs w:val="24"/>
        </w:rPr>
      </w:pPr>
      <w:r w:rsidRPr="00FB0DC6">
        <w:rPr>
          <w:rFonts w:cs="Times New Roman"/>
          <w:szCs w:val="24"/>
        </w:rPr>
        <w:t xml:space="preserve">The Network is on the lookout for researchers, policy-makers and practitioners who would like to participate in our series as panellists or briefing paper authors, or both. If you are interested in participating, please contact </w:t>
      </w:r>
      <w:hyperlink r:id="rId23" w:history="1">
        <w:r w:rsidRPr="00FB0DC6">
          <w:rPr>
            <w:rStyle w:val="Hyperlink"/>
            <w:szCs w:val="24"/>
          </w:rPr>
          <w:t>emma.shortis@rmit.edu.au</w:t>
        </w:r>
      </w:hyperlink>
      <w:r w:rsidRPr="00FB0DC6">
        <w:rPr>
          <w:rFonts w:cs="Times New Roman"/>
          <w:szCs w:val="24"/>
        </w:rPr>
        <w:t xml:space="preserve"> </w:t>
      </w:r>
    </w:p>
    <w:p w:rsidR="00C468E9" w:rsidRPr="00FB0DC6" w:rsidRDefault="00C468E9" w:rsidP="00C468E9">
      <w:pPr>
        <w:rPr>
          <w:rFonts w:cs="Times New Roman"/>
          <w:szCs w:val="24"/>
        </w:rPr>
      </w:pPr>
      <w:r w:rsidRPr="00FB0DC6">
        <w:rPr>
          <w:rFonts w:cs="Times New Roman"/>
          <w:szCs w:val="24"/>
        </w:rPr>
        <w:lastRenderedPageBreak/>
        <w:t xml:space="preserve">SDG 2: Zero </w:t>
      </w:r>
      <w:proofErr w:type="gramStart"/>
      <w:r w:rsidRPr="00FB0DC6">
        <w:rPr>
          <w:rFonts w:cs="Times New Roman"/>
          <w:szCs w:val="24"/>
        </w:rPr>
        <w:t>Hunger  Tuesday</w:t>
      </w:r>
      <w:proofErr w:type="gramEnd"/>
      <w:r w:rsidRPr="00FB0DC6">
        <w:rPr>
          <w:rFonts w:cs="Times New Roman"/>
          <w:szCs w:val="24"/>
        </w:rPr>
        <w:t>, 26 February</w:t>
      </w:r>
    </w:p>
    <w:p w:rsidR="00C468E9" w:rsidRPr="00FB0DC6" w:rsidRDefault="00C468E9" w:rsidP="00C468E9">
      <w:pPr>
        <w:rPr>
          <w:rFonts w:cs="Times New Roman"/>
          <w:szCs w:val="24"/>
        </w:rPr>
      </w:pPr>
      <w:r w:rsidRPr="00FB0DC6">
        <w:rPr>
          <w:rFonts w:cs="Times New Roman"/>
          <w:szCs w:val="24"/>
        </w:rPr>
        <w:t>SDG 3: Good Health and Well-Being Tuesday, 26 March</w:t>
      </w:r>
    </w:p>
    <w:p w:rsidR="00C468E9" w:rsidRPr="00FB0DC6" w:rsidRDefault="00C468E9" w:rsidP="00C468E9">
      <w:pPr>
        <w:rPr>
          <w:rFonts w:cs="Times New Roman"/>
          <w:szCs w:val="24"/>
        </w:rPr>
      </w:pPr>
      <w:r w:rsidRPr="00FB0DC6">
        <w:rPr>
          <w:rFonts w:cs="Times New Roman"/>
          <w:szCs w:val="24"/>
        </w:rPr>
        <w:t>SDG 4: Quality Education Tuesday, 30 April</w:t>
      </w:r>
      <w:r w:rsidRPr="00FB0DC6">
        <w:rPr>
          <w:rFonts w:cs="Times New Roman"/>
          <w:i/>
          <w:szCs w:val="24"/>
        </w:rPr>
        <w:t xml:space="preserve"> </w:t>
      </w:r>
    </w:p>
    <w:p w:rsidR="00C468E9" w:rsidRPr="00FB0DC6" w:rsidRDefault="00C468E9" w:rsidP="00C468E9">
      <w:pPr>
        <w:rPr>
          <w:rFonts w:cs="Times New Roman"/>
          <w:color w:val="006FC0"/>
          <w:szCs w:val="24"/>
        </w:rPr>
      </w:pPr>
      <w:r w:rsidRPr="00FB0DC6">
        <w:rPr>
          <w:rFonts w:cs="Times New Roman"/>
          <w:szCs w:val="24"/>
        </w:rPr>
        <w:t>SDG 5: Gender Equality Tuesday, 28 May (this event will be held 5.00pm-6.30pm)</w:t>
      </w:r>
    </w:p>
    <w:p w:rsidR="00C468E9" w:rsidRPr="00FB0DC6" w:rsidRDefault="00C468E9" w:rsidP="00C468E9">
      <w:pPr>
        <w:rPr>
          <w:rFonts w:cs="Times New Roman"/>
          <w:szCs w:val="24"/>
        </w:rPr>
      </w:pPr>
      <w:r w:rsidRPr="00FB0DC6">
        <w:rPr>
          <w:rFonts w:cs="Times New Roman"/>
          <w:szCs w:val="24"/>
        </w:rPr>
        <w:t>SDG 6: Clean Water and Sanitation Tuesday, 30 July</w:t>
      </w:r>
      <w:r w:rsidRPr="00FB0DC6">
        <w:rPr>
          <w:rFonts w:cs="Times New Roman"/>
          <w:i/>
          <w:szCs w:val="24"/>
        </w:rPr>
        <w:t xml:space="preserve"> </w:t>
      </w:r>
    </w:p>
    <w:p w:rsidR="00C468E9" w:rsidRPr="00FB0DC6" w:rsidRDefault="00C468E9" w:rsidP="00C468E9">
      <w:pPr>
        <w:rPr>
          <w:rFonts w:cs="Times New Roman"/>
          <w:color w:val="006FC0"/>
          <w:szCs w:val="24"/>
        </w:rPr>
      </w:pPr>
      <w:r w:rsidRPr="00FB0DC6">
        <w:rPr>
          <w:rFonts w:cs="Times New Roman"/>
          <w:szCs w:val="24"/>
        </w:rPr>
        <w:t>SDG7: Affordable and clean energy Tuesday, 27 August</w:t>
      </w:r>
      <w:r w:rsidRPr="00FB0DC6">
        <w:rPr>
          <w:rFonts w:cs="Times New Roman"/>
          <w:i/>
          <w:szCs w:val="24"/>
        </w:rPr>
        <w:t xml:space="preserve"> </w:t>
      </w:r>
    </w:p>
    <w:p w:rsidR="00C468E9" w:rsidRPr="00FB0DC6" w:rsidRDefault="00C468E9" w:rsidP="00C468E9">
      <w:pPr>
        <w:rPr>
          <w:rFonts w:cs="Times New Roman"/>
          <w:color w:val="006FC0"/>
          <w:szCs w:val="24"/>
        </w:rPr>
      </w:pPr>
      <w:r w:rsidRPr="00FB0DC6">
        <w:rPr>
          <w:rFonts w:cs="Times New Roman"/>
          <w:szCs w:val="24"/>
        </w:rPr>
        <w:t xml:space="preserve">SDG 8: Decent Work and Economic </w:t>
      </w:r>
      <w:proofErr w:type="gramStart"/>
      <w:r w:rsidRPr="00FB0DC6">
        <w:rPr>
          <w:rFonts w:cs="Times New Roman"/>
          <w:szCs w:val="24"/>
        </w:rPr>
        <w:t>Growth  Tuesday</w:t>
      </w:r>
      <w:proofErr w:type="gramEnd"/>
      <w:r w:rsidRPr="00FB0DC6">
        <w:rPr>
          <w:rFonts w:cs="Times New Roman"/>
          <w:szCs w:val="24"/>
        </w:rPr>
        <w:t>, 24 September</w:t>
      </w:r>
    </w:p>
    <w:p w:rsidR="00C468E9" w:rsidRPr="00FB0DC6" w:rsidRDefault="00C468E9" w:rsidP="00C468E9">
      <w:pPr>
        <w:rPr>
          <w:rFonts w:cs="Times New Roman"/>
          <w:color w:val="006FC0"/>
          <w:szCs w:val="24"/>
        </w:rPr>
      </w:pPr>
      <w:r w:rsidRPr="00FB0DC6">
        <w:rPr>
          <w:rFonts w:cs="Times New Roman"/>
          <w:szCs w:val="24"/>
        </w:rPr>
        <w:t>SDG 9: Industry, Innovation and Infrastructure Tuesday, 29 October</w:t>
      </w:r>
    </w:p>
    <w:p w:rsidR="00C468E9" w:rsidRPr="00FB0DC6" w:rsidRDefault="00C468E9" w:rsidP="00C468E9">
      <w:pPr>
        <w:rPr>
          <w:rFonts w:cs="Times New Roman"/>
          <w:color w:val="006FC0"/>
          <w:szCs w:val="24"/>
        </w:rPr>
      </w:pPr>
      <w:r w:rsidRPr="00FB0DC6">
        <w:rPr>
          <w:rFonts w:cs="Times New Roman"/>
          <w:szCs w:val="24"/>
        </w:rPr>
        <w:t xml:space="preserve">SDG 10: Reduced </w:t>
      </w:r>
      <w:proofErr w:type="gramStart"/>
      <w:r w:rsidRPr="00FB0DC6">
        <w:rPr>
          <w:rFonts w:cs="Times New Roman"/>
          <w:szCs w:val="24"/>
        </w:rPr>
        <w:t>Inequalities  Tuesday</w:t>
      </w:r>
      <w:proofErr w:type="gramEnd"/>
      <w:r w:rsidRPr="00FB0DC6">
        <w:rPr>
          <w:rFonts w:cs="Times New Roman"/>
          <w:szCs w:val="24"/>
        </w:rPr>
        <w:t>, 26 November</w:t>
      </w:r>
      <w:r w:rsidRPr="00FB0DC6">
        <w:rPr>
          <w:rFonts w:cs="Times New Roman"/>
          <w:i/>
          <w:szCs w:val="24"/>
        </w:rPr>
        <w:t xml:space="preserve"> </w:t>
      </w:r>
    </w:p>
    <w:p w:rsidR="00C468E9" w:rsidRPr="00FB0DC6" w:rsidRDefault="00C468E9" w:rsidP="00C468E9">
      <w:pPr>
        <w:jc w:val="left"/>
        <w:rPr>
          <w:rFonts w:cs="Times New Roman"/>
          <w:szCs w:val="24"/>
        </w:rPr>
      </w:pPr>
      <w:r w:rsidRPr="00FB0DC6">
        <w:rPr>
          <w:rFonts w:cs="Times New Roman"/>
          <w:szCs w:val="24"/>
        </w:rPr>
        <w:t xml:space="preserve">For more information on the Network, please visit our website: </w:t>
      </w:r>
      <w:hyperlink r:id="rId24" w:history="1">
        <w:r w:rsidRPr="00FB0DC6">
          <w:rPr>
            <w:rStyle w:val="Hyperlink"/>
            <w:szCs w:val="24"/>
          </w:rPr>
          <w:t>https://rmit.edu.au/sdgnetwork</w:t>
        </w:r>
      </w:hyperlink>
      <w:r w:rsidRPr="00FB0DC6">
        <w:rPr>
          <w:rStyle w:val="Hyperlink"/>
          <w:szCs w:val="24"/>
        </w:rPr>
        <w:t xml:space="preserve"> </w:t>
      </w:r>
      <w:r w:rsidRPr="00FB0DC6">
        <w:rPr>
          <w:rFonts w:cs="Times New Roman"/>
          <w:szCs w:val="24"/>
        </w:rPr>
        <w:t xml:space="preserve">or contact </w:t>
      </w:r>
      <w:hyperlink r:id="rId25" w:history="1">
        <w:r w:rsidRPr="00FB0DC6">
          <w:rPr>
            <w:rStyle w:val="Hyperlink"/>
            <w:szCs w:val="24"/>
          </w:rPr>
          <w:t>emma.shortis@rmit.edu.au</w:t>
        </w:r>
      </w:hyperlink>
      <w:r w:rsidRPr="00FB0DC6">
        <w:rPr>
          <w:rFonts w:cs="Times New Roman"/>
          <w:szCs w:val="24"/>
        </w:rPr>
        <w:t xml:space="preserve"> </w:t>
      </w:r>
    </w:p>
    <w:p w:rsidR="00C468E9" w:rsidRPr="00FB0DC6" w:rsidRDefault="00C468E9" w:rsidP="00C468E9">
      <w:pPr>
        <w:rPr>
          <w:rFonts w:cs="Times New Roman"/>
          <w:szCs w:val="24"/>
        </w:rPr>
      </w:pPr>
      <w:r w:rsidRPr="00FB0DC6">
        <w:rPr>
          <w:rFonts w:cs="Times New Roman"/>
          <w:szCs w:val="24"/>
        </w:rPr>
        <w:t xml:space="preserve"> </w:t>
      </w:r>
    </w:p>
    <w:p w:rsidR="00C468E9" w:rsidRPr="00FB0DC6" w:rsidRDefault="00C468E9" w:rsidP="00C468E9">
      <w:pPr>
        <w:pStyle w:val="Heading1"/>
      </w:pPr>
      <w:bookmarkStart w:id="14" w:name="_Toc410646750"/>
      <w:r w:rsidRPr="00FB0DC6">
        <w:t>Other Member News and Views</w:t>
      </w:r>
      <w:bookmarkEnd w:id="14"/>
      <w:r w:rsidRPr="00FB0DC6">
        <w:t xml:space="preserve"> </w:t>
      </w:r>
    </w:p>
    <w:p w:rsidR="00C468E9" w:rsidRPr="00FB0DC6" w:rsidRDefault="00C468E9" w:rsidP="00C468E9">
      <w:pPr>
        <w:rPr>
          <w:szCs w:val="24"/>
        </w:rPr>
      </w:pPr>
    </w:p>
    <w:p w:rsidR="00C468E9" w:rsidRDefault="00C468E9" w:rsidP="00C468E9">
      <w:pPr>
        <w:pStyle w:val="Heading2"/>
        <w:rPr>
          <w:rFonts w:ascii="Times New Roman" w:hAnsi="Times New Roman" w:cs="Times New Roman"/>
          <w:b w:val="0"/>
          <w:sz w:val="24"/>
          <w:szCs w:val="24"/>
        </w:rPr>
      </w:pPr>
      <w:bookmarkStart w:id="15" w:name="_Toc410646751"/>
      <w:proofErr w:type="gramStart"/>
      <w:r w:rsidRPr="00FB0DC6">
        <w:t>Obituary.</w:t>
      </w:r>
      <w:proofErr w:type="gramEnd"/>
      <w:r w:rsidRPr="00FB0DC6">
        <w:t xml:space="preserve">  Professor Peter Jarvis: a personal tribute</w:t>
      </w:r>
      <w:r>
        <w:t xml:space="preserve"> </w:t>
      </w:r>
      <w:r w:rsidRPr="00005F37">
        <w:rPr>
          <w:rStyle w:val="SubtleEmphasis"/>
        </w:rPr>
        <w:t xml:space="preserve">Alex </w:t>
      </w:r>
      <w:proofErr w:type="spellStart"/>
      <w:r w:rsidRPr="00005F37">
        <w:rPr>
          <w:rStyle w:val="SubtleEmphasis"/>
        </w:rPr>
        <w:t>Withnall</w:t>
      </w:r>
      <w:bookmarkEnd w:id="15"/>
      <w:proofErr w:type="spellEnd"/>
      <w:r w:rsidRPr="00FB0DC6">
        <w:rPr>
          <w:rFonts w:ascii="Times New Roman" w:hAnsi="Times New Roman" w:cs="Times New Roman"/>
          <w:b w:val="0"/>
          <w:sz w:val="24"/>
          <w:szCs w:val="24"/>
        </w:rPr>
        <w:t xml:space="preserve"> </w:t>
      </w:r>
    </w:p>
    <w:p w:rsidR="00C468E9" w:rsidRPr="00336271" w:rsidRDefault="00C468E9" w:rsidP="00C468E9">
      <w:pPr>
        <w:pStyle w:val="Quote"/>
      </w:pPr>
      <w:r>
        <w:rPr>
          <w:rStyle w:val="Strong"/>
        </w:rPr>
        <w:t>alexwithnall@btinternet.com</w:t>
      </w:r>
    </w:p>
    <w:p w:rsidR="00C468E9" w:rsidRPr="00FB0DC6" w:rsidRDefault="00C468E9" w:rsidP="00C468E9">
      <w:pPr>
        <w:rPr>
          <w:rFonts w:cs="Times New Roman"/>
          <w:szCs w:val="24"/>
        </w:rPr>
      </w:pPr>
      <w:r w:rsidRPr="00FB0DC6">
        <w:rPr>
          <w:rFonts w:cs="Times New Roman"/>
          <w:szCs w:val="24"/>
        </w:rPr>
        <w:t>The lifelong learning community worldwide was shocked to hear of the death of Professor Peter Jarvis on November 20</w:t>
      </w:r>
      <w:r w:rsidRPr="00FB0DC6">
        <w:rPr>
          <w:rFonts w:cs="Times New Roman"/>
          <w:szCs w:val="24"/>
          <w:vertAlign w:val="superscript"/>
        </w:rPr>
        <w:t xml:space="preserve">th </w:t>
      </w:r>
      <w:r w:rsidRPr="00FB0DC6">
        <w:rPr>
          <w:rFonts w:cs="Times New Roman"/>
          <w:szCs w:val="24"/>
        </w:rPr>
        <w:t xml:space="preserve">2018 at the age of 81. There cannot be anyone working in the field </w:t>
      </w:r>
      <w:proofErr w:type="gramStart"/>
      <w:r w:rsidRPr="00FB0DC6">
        <w:rPr>
          <w:rFonts w:cs="Times New Roman"/>
          <w:szCs w:val="24"/>
        </w:rPr>
        <w:t>who</w:t>
      </w:r>
      <w:proofErr w:type="gramEnd"/>
      <w:r w:rsidRPr="00FB0DC6">
        <w:rPr>
          <w:rFonts w:cs="Times New Roman"/>
          <w:szCs w:val="24"/>
        </w:rPr>
        <w:t xml:space="preserve"> is not aware of his enormous contribution to the literature of adult continuing education and, in particular, his fascination with the processes of learning through social experiences. </w:t>
      </w:r>
    </w:p>
    <w:p w:rsidR="00C468E9" w:rsidRPr="00FB0DC6" w:rsidRDefault="00C468E9" w:rsidP="00C468E9">
      <w:pPr>
        <w:rPr>
          <w:rFonts w:cs="Times New Roman"/>
          <w:szCs w:val="24"/>
        </w:rPr>
      </w:pPr>
      <w:r w:rsidRPr="00FB0DC6">
        <w:rPr>
          <w:rFonts w:cs="Times New Roman"/>
          <w:szCs w:val="24"/>
        </w:rPr>
        <w:t xml:space="preserve">Peter was an ordained Methodist Minister and originally a lecturer in Adult Education at the University of Surrey, eventually becoming Head of the Department of Educational Studies for a five-year period. He also founded and, for a long period, was one of the editors of the respected </w:t>
      </w:r>
      <w:r w:rsidRPr="00FB0DC6">
        <w:rPr>
          <w:rFonts w:cs="Times New Roman"/>
          <w:i/>
          <w:szCs w:val="24"/>
        </w:rPr>
        <w:t xml:space="preserve">International Journal of Lifelong Education. </w:t>
      </w:r>
      <w:r w:rsidRPr="00FB0DC6">
        <w:rPr>
          <w:rFonts w:cs="Times New Roman"/>
          <w:szCs w:val="24"/>
        </w:rPr>
        <w:t xml:space="preserve">He never really retired, continuing to travel and write almost to the end of his life and receiving a variety of academic honours from institutions world-wide including a D. </w:t>
      </w:r>
      <w:proofErr w:type="spellStart"/>
      <w:r w:rsidRPr="00FB0DC6">
        <w:rPr>
          <w:rFonts w:cs="Times New Roman"/>
          <w:szCs w:val="24"/>
        </w:rPr>
        <w:t>Litt</w:t>
      </w:r>
      <w:proofErr w:type="spellEnd"/>
      <w:r w:rsidRPr="00FB0DC6">
        <w:rPr>
          <w:rFonts w:cs="Times New Roman"/>
          <w:szCs w:val="24"/>
        </w:rPr>
        <w:t xml:space="preserve">. </w:t>
      </w:r>
      <w:proofErr w:type="gramStart"/>
      <w:r w:rsidRPr="00FB0DC6">
        <w:rPr>
          <w:rFonts w:cs="Times New Roman"/>
          <w:szCs w:val="24"/>
        </w:rPr>
        <w:t>at</w:t>
      </w:r>
      <w:proofErr w:type="gramEnd"/>
      <w:r w:rsidRPr="00FB0DC6">
        <w:rPr>
          <w:rFonts w:cs="Times New Roman"/>
          <w:szCs w:val="24"/>
        </w:rPr>
        <w:t xml:space="preserve"> Surrey and the Cyril O. Houle World Award for Adult Education Literature. He was proud to be elected to the International Hall of Fame of Adult and Continuing Education in the USA, the first non-North American to receive this accolade.</w:t>
      </w:r>
    </w:p>
    <w:p w:rsidR="00C468E9" w:rsidRPr="00FB0DC6" w:rsidRDefault="00C468E9" w:rsidP="00C468E9">
      <w:pPr>
        <w:rPr>
          <w:rFonts w:cs="Times New Roman"/>
          <w:szCs w:val="24"/>
        </w:rPr>
      </w:pPr>
      <w:r w:rsidRPr="00FB0DC6">
        <w:rPr>
          <w:rFonts w:cs="Times New Roman"/>
          <w:szCs w:val="24"/>
        </w:rPr>
        <w:t xml:space="preserve">I first met Peter at an adult education conference at the University </w:t>
      </w:r>
      <w:proofErr w:type="gramStart"/>
      <w:r w:rsidRPr="00FB0DC6">
        <w:rPr>
          <w:rFonts w:cs="Times New Roman"/>
          <w:szCs w:val="24"/>
        </w:rPr>
        <w:t>of</w:t>
      </w:r>
      <w:proofErr w:type="gramEnd"/>
      <w:r w:rsidRPr="00FB0DC6">
        <w:rPr>
          <w:rFonts w:cs="Times New Roman"/>
          <w:szCs w:val="24"/>
        </w:rPr>
        <w:t xml:space="preserve"> Nottingham, UK, in 1982 when I was a fairly junior researcher. Later on, he acted as a mentor to me and other tutors on the new Open University course </w:t>
      </w:r>
      <w:r w:rsidRPr="00FB0DC6">
        <w:rPr>
          <w:rFonts w:cs="Times New Roman"/>
          <w:i/>
          <w:szCs w:val="24"/>
        </w:rPr>
        <w:t xml:space="preserve">The Education of Adults </w:t>
      </w:r>
      <w:r w:rsidRPr="00FB0DC6">
        <w:rPr>
          <w:rFonts w:cs="Times New Roman"/>
          <w:szCs w:val="24"/>
        </w:rPr>
        <w:t xml:space="preserve">which ran for several years. He was always kind and supportive whenever our paths crossed in subsequent years, </w:t>
      </w:r>
      <w:r w:rsidRPr="00FB0DC6">
        <w:rPr>
          <w:rFonts w:cs="Times New Roman"/>
          <w:szCs w:val="24"/>
        </w:rPr>
        <w:lastRenderedPageBreak/>
        <w:t>especially when he turned his attention to later life learning, my own main field of research. I particularly recall him warning of the coming commodification of adult education at a conference I helped to organise at Lancaster University in 1994 – how right he was!</w:t>
      </w:r>
    </w:p>
    <w:p w:rsidR="00C468E9" w:rsidRPr="00FB0DC6" w:rsidRDefault="00C468E9" w:rsidP="00C468E9">
      <w:pPr>
        <w:rPr>
          <w:rFonts w:cs="Times New Roman"/>
          <w:szCs w:val="24"/>
        </w:rPr>
      </w:pPr>
      <w:r w:rsidRPr="00FB0DC6">
        <w:rPr>
          <w:rFonts w:cs="Times New Roman"/>
          <w:szCs w:val="24"/>
        </w:rPr>
        <w:t xml:space="preserve">I have a host of other memories of Peter: notably, enjoying a wagon ride at a Canadian adult education conference in </w:t>
      </w:r>
      <w:proofErr w:type="spellStart"/>
      <w:r w:rsidRPr="00FB0DC6">
        <w:rPr>
          <w:rFonts w:cs="Times New Roman"/>
          <w:szCs w:val="24"/>
        </w:rPr>
        <w:t>Canmore</w:t>
      </w:r>
      <w:proofErr w:type="spellEnd"/>
      <w:r w:rsidRPr="00FB0DC6">
        <w:rPr>
          <w:rFonts w:cs="Times New Roman"/>
          <w:szCs w:val="24"/>
        </w:rPr>
        <w:t xml:space="preserve">, Alberta in 1995; our challenging academic argument at the 1997 CONFINTEA V event in Hamburg; and, some years later, travelling to a meeting at the University of Granada where we both gave presentations, ate a lot of tapas and sang along with our Spanish colleagues at a social event. </w:t>
      </w:r>
    </w:p>
    <w:p w:rsidR="00C468E9" w:rsidRPr="00FB0DC6" w:rsidRDefault="00C468E9" w:rsidP="00C468E9">
      <w:pPr>
        <w:rPr>
          <w:rFonts w:cs="Times New Roman"/>
          <w:szCs w:val="24"/>
        </w:rPr>
      </w:pPr>
      <w:r w:rsidRPr="00FB0DC6">
        <w:rPr>
          <w:rFonts w:cs="Times New Roman"/>
          <w:szCs w:val="24"/>
        </w:rPr>
        <w:t xml:space="preserve">In particular, Peter had been one of the external examiners for my PhD when, as a highly experienced research supervisor and examiner, he was firm but scrupulously fair in his comments and questions. He always stayed in touch over the years and wrote to congratulate me when I moved to a new post at Warwick University in 2000. I was pleased to contribute a chapter to one of his later books, </w:t>
      </w:r>
      <w:r w:rsidRPr="00FB0DC6">
        <w:rPr>
          <w:rFonts w:cs="Times New Roman"/>
          <w:i/>
          <w:szCs w:val="24"/>
        </w:rPr>
        <w:t xml:space="preserve">The Routledge International Handbook of Learning </w:t>
      </w:r>
      <w:r w:rsidRPr="00FB0DC6">
        <w:rPr>
          <w:rFonts w:cs="Times New Roman"/>
          <w:szCs w:val="24"/>
        </w:rPr>
        <w:t>(2012) which he edited with Mary Watts.</w:t>
      </w:r>
    </w:p>
    <w:p w:rsidR="00C468E9" w:rsidRPr="00FB0DC6" w:rsidRDefault="00C468E9" w:rsidP="00C468E9">
      <w:pPr>
        <w:rPr>
          <w:szCs w:val="24"/>
        </w:rPr>
      </w:pPr>
      <w:r w:rsidRPr="00FB0DC6">
        <w:rPr>
          <w:szCs w:val="24"/>
        </w:rPr>
        <w:t xml:space="preserve">Peter seemed invincible. .Known and respected all over the world, he was a warm and friendly colleague, a larger than life personality and passionately committed to lifelong learning. He leaves a legacy which will be difficult to surpass and he will certainly never be forgotten by his colleagues and his many friends. It has been an honour to count myself amongst them. </w:t>
      </w:r>
    </w:p>
    <w:p w:rsidR="00C468E9" w:rsidRDefault="00C468E9" w:rsidP="00C468E9">
      <w:pPr>
        <w:rPr>
          <w:rFonts w:ascii="Calibri" w:eastAsia="Times New Roman" w:hAnsi="Calibri" w:cs="Arial"/>
          <w:color w:val="1F497D"/>
          <w:szCs w:val="24"/>
          <w:lang w:eastAsia="en-GB"/>
        </w:rPr>
      </w:pPr>
    </w:p>
    <w:p w:rsidR="00C468E9" w:rsidRPr="00432AD4" w:rsidRDefault="00C468E9" w:rsidP="00C468E9">
      <w:pPr>
        <w:pStyle w:val="Heading2"/>
        <w:rPr>
          <w:rFonts w:ascii="Times New Roman" w:hAnsi="Times New Roman" w:cs="Times New Roman"/>
          <w:b w:val="0"/>
          <w:sz w:val="24"/>
          <w:szCs w:val="24"/>
        </w:rPr>
      </w:pPr>
      <w:bookmarkStart w:id="16" w:name="_Toc410646752"/>
      <w:r>
        <w:t xml:space="preserve">Personal News Update from Canada </w:t>
      </w:r>
      <w:r>
        <w:rPr>
          <w:rStyle w:val="SubtleEmphasis"/>
        </w:rPr>
        <w:t>Leona English</w:t>
      </w:r>
      <w:bookmarkEnd w:id="16"/>
      <w:r w:rsidRPr="00FB0DC6">
        <w:rPr>
          <w:rFonts w:ascii="Times New Roman" w:hAnsi="Times New Roman" w:cs="Times New Roman"/>
          <w:b w:val="0"/>
          <w:sz w:val="24"/>
          <w:szCs w:val="24"/>
        </w:rPr>
        <w:t xml:space="preserve"> </w:t>
      </w:r>
    </w:p>
    <w:p w:rsidR="00C468E9" w:rsidRDefault="00C468E9" w:rsidP="00C468E9">
      <w:pPr>
        <w:jc w:val="left"/>
        <w:rPr>
          <w:szCs w:val="24"/>
        </w:rPr>
      </w:pPr>
      <w:r>
        <w:rPr>
          <w:noProof/>
          <w:szCs w:val="24"/>
          <w:lang w:val="en-AU" w:eastAsia="en-AU"/>
        </w:rPr>
        <w:drawing>
          <wp:anchor distT="0" distB="0" distL="114300" distR="114300" simplePos="0" relativeHeight="251665408" behindDoc="0" locked="0" layoutInCell="1" allowOverlap="1" wp14:anchorId="52A070C7" wp14:editId="70136439">
            <wp:simplePos x="0" y="0"/>
            <wp:positionH relativeFrom="margin">
              <wp:posOffset>4597400</wp:posOffset>
            </wp:positionH>
            <wp:positionV relativeFrom="margin">
              <wp:posOffset>5372100</wp:posOffset>
            </wp:positionV>
            <wp:extent cx="1117600" cy="1439545"/>
            <wp:effectExtent l="0" t="0" r="0" b="8255"/>
            <wp:wrapSquare wrapText="bothSides"/>
            <wp:docPr id="10" name="Picture 10" descr="Macintosh HD:Users:ckimac:Downloads:Leona English 2015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kimac:Downloads:Leona English 2015 phot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760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4B0E">
        <w:rPr>
          <w:rStyle w:val="QuoteChar"/>
        </w:rPr>
        <w:t>lenglish@stfx.ca</w:t>
      </w:r>
      <w:r>
        <w:rPr>
          <w:rFonts w:eastAsia="Times New Roman" w:cs="Times New Roman"/>
          <w:szCs w:val="24"/>
          <w:lang w:eastAsia="en-GB"/>
        </w:rPr>
        <w:br/>
      </w:r>
    </w:p>
    <w:p w:rsidR="00C468E9" w:rsidRPr="00432AD4" w:rsidRDefault="00C468E9" w:rsidP="00C468E9">
      <w:pPr>
        <w:rPr>
          <w:rFonts w:asciiTheme="majorHAnsi" w:eastAsia="Times New Roman" w:hAnsiTheme="majorHAnsi" w:cs="Times New Roman"/>
          <w:b/>
          <w:sz w:val="26"/>
          <w:szCs w:val="24"/>
          <w:lang w:eastAsia="en-GB"/>
        </w:rPr>
      </w:pPr>
      <w:r w:rsidRPr="00FB0DC6">
        <w:rPr>
          <w:szCs w:val="24"/>
        </w:rPr>
        <w:t xml:space="preserve">I have returned to Canada, and am back at St. Francis Xavier University in Nova Scotia. I spent another year in the UNESCO Institute for Lifelong Learning (UIL) and am now continuing with a few projects there. After first leaving in 2016 I was invited back to a think tank on lifelong learning and the SDGS held in Hamburg in October 2017, and then to the mid-term review of CONFINTEA in Suwon, Korea also in October, 2017) </w:t>
      </w:r>
    </w:p>
    <w:p w:rsidR="00C468E9" w:rsidRPr="00FB0DC6" w:rsidRDefault="00C468E9" w:rsidP="00C468E9">
      <w:pPr>
        <w:rPr>
          <w:rFonts w:eastAsia="Times New Roman" w:cs="Times New Roman"/>
          <w:szCs w:val="24"/>
          <w:lang w:eastAsia="en-GB"/>
        </w:rPr>
      </w:pPr>
      <w:r w:rsidRPr="00FB0DC6">
        <w:rPr>
          <w:rFonts w:eastAsia="Times New Roman" w:cs="Times New Roman"/>
          <w:szCs w:val="24"/>
          <w:lang w:eastAsia="en-GB"/>
        </w:rPr>
        <w:t xml:space="preserve">At that event, with about 500 participants, I gave the overview of the GRALE III report, the Global Report on Adult Learning and Education, with reports from 144 countries. The GRALE reports come out on a triennial basis, with another expected in 2019. Meanwhile I am working with Arne </w:t>
      </w:r>
      <w:proofErr w:type="spellStart"/>
      <w:r w:rsidRPr="00FB0DC6">
        <w:rPr>
          <w:rFonts w:eastAsia="Times New Roman" w:cs="Times New Roman"/>
          <w:szCs w:val="24"/>
          <w:lang w:eastAsia="en-GB"/>
        </w:rPr>
        <w:t>Carlsen</w:t>
      </w:r>
      <w:proofErr w:type="spellEnd"/>
      <w:r w:rsidRPr="00FB0DC6">
        <w:rPr>
          <w:rFonts w:eastAsia="Times New Roman" w:cs="Times New Roman"/>
          <w:szCs w:val="24"/>
          <w:lang w:eastAsia="en-GB"/>
        </w:rPr>
        <w:t>, former director of UIL, to complete a special issue of the </w:t>
      </w:r>
      <w:r w:rsidRPr="00FB0DC6">
        <w:rPr>
          <w:rFonts w:eastAsia="Times New Roman" w:cs="Times New Roman"/>
          <w:i/>
          <w:iCs/>
          <w:szCs w:val="24"/>
          <w:lang w:eastAsia="en-GB"/>
        </w:rPr>
        <w:t>International Review of Education </w:t>
      </w:r>
      <w:r w:rsidRPr="00FB0DC6">
        <w:rPr>
          <w:rFonts w:eastAsia="Times New Roman" w:cs="Times New Roman"/>
          <w:szCs w:val="24"/>
          <w:lang w:eastAsia="en-GB"/>
        </w:rPr>
        <w:t xml:space="preserve">on Lifelong Learning and the SDGs. We have Mayo, </w:t>
      </w:r>
      <w:proofErr w:type="spellStart"/>
      <w:r w:rsidRPr="00FB0DC6">
        <w:rPr>
          <w:rFonts w:eastAsia="Times New Roman" w:cs="Times New Roman"/>
          <w:szCs w:val="24"/>
          <w:lang w:eastAsia="en-GB"/>
        </w:rPr>
        <w:t>Fejes</w:t>
      </w:r>
      <w:proofErr w:type="spellEnd"/>
      <w:r w:rsidRPr="00FB0DC6">
        <w:rPr>
          <w:rFonts w:eastAsia="Times New Roman" w:cs="Times New Roman"/>
          <w:szCs w:val="24"/>
          <w:lang w:eastAsia="en-GB"/>
        </w:rPr>
        <w:t xml:space="preserve">, </w:t>
      </w:r>
      <w:proofErr w:type="spellStart"/>
      <w:r w:rsidRPr="00FB0DC6">
        <w:rPr>
          <w:rFonts w:eastAsia="Times New Roman" w:cs="Times New Roman"/>
          <w:szCs w:val="24"/>
          <w:lang w:eastAsia="en-GB"/>
        </w:rPr>
        <w:t>Rubenson</w:t>
      </w:r>
      <w:proofErr w:type="spellEnd"/>
      <w:r w:rsidRPr="00FB0DC6">
        <w:rPr>
          <w:rFonts w:eastAsia="Times New Roman" w:cs="Times New Roman"/>
          <w:szCs w:val="24"/>
          <w:lang w:eastAsia="en-GB"/>
        </w:rPr>
        <w:t xml:space="preserve">, </w:t>
      </w:r>
      <w:proofErr w:type="spellStart"/>
      <w:r w:rsidRPr="00FB0DC6">
        <w:rPr>
          <w:rFonts w:eastAsia="Times New Roman" w:cs="Times New Roman"/>
          <w:szCs w:val="24"/>
          <w:lang w:eastAsia="en-GB"/>
        </w:rPr>
        <w:t>Hanneman</w:t>
      </w:r>
      <w:proofErr w:type="spellEnd"/>
      <w:r w:rsidRPr="00FB0DC6">
        <w:rPr>
          <w:rFonts w:eastAsia="Times New Roman" w:cs="Times New Roman"/>
          <w:szCs w:val="24"/>
          <w:lang w:eastAsia="en-GB"/>
        </w:rPr>
        <w:t>, among others involved in the final issue. </w:t>
      </w:r>
    </w:p>
    <w:p w:rsidR="00C468E9" w:rsidRPr="00FB0DC6" w:rsidRDefault="00C468E9" w:rsidP="00C468E9">
      <w:pPr>
        <w:rPr>
          <w:rFonts w:eastAsia="Times New Roman" w:cs="Times New Roman"/>
          <w:szCs w:val="24"/>
          <w:lang w:eastAsia="en-GB"/>
        </w:rPr>
      </w:pPr>
      <w:r w:rsidRPr="00FB0DC6">
        <w:rPr>
          <w:rFonts w:eastAsia="Times New Roman" w:cs="Times New Roman"/>
          <w:szCs w:val="24"/>
          <w:lang w:eastAsia="en-GB"/>
        </w:rPr>
        <w:t xml:space="preserve">Back here in Canada, I am continuing with teaching, and am doing a major historical project on women for the Canadian Association for Adult Education (CAAE). It’s been a labour of </w:t>
      </w:r>
      <w:r w:rsidRPr="00FB0DC6">
        <w:rPr>
          <w:rFonts w:eastAsia="Times New Roman" w:cs="Times New Roman"/>
          <w:szCs w:val="24"/>
          <w:lang w:eastAsia="en-GB"/>
        </w:rPr>
        <w:lastRenderedPageBreak/>
        <w:t>love to look at the women who edited and wrote most of the material for the CAAE in the 1950s.  I’ve presented on some of these women, including Harriett Rouillard, Clare Clark and Ruth McKenzie, and am now drafting a manuscript.  The research involved extensive work in about 6 archives, along with interviews with family members and friends of these women.  I have come to know and admire them for being an integral part of the Canadian fabric. They were part of the lobby efforts for a Canadian Commission for UNESCO, among other initiatives, in the 1950s.</w:t>
      </w:r>
    </w:p>
    <w:p w:rsidR="00C468E9" w:rsidRPr="00005F37" w:rsidRDefault="00C468E9" w:rsidP="00C468E9">
      <w:pPr>
        <w:rPr>
          <w:rFonts w:eastAsia="Times New Roman" w:cs="Times New Roman"/>
          <w:szCs w:val="24"/>
          <w:lang w:eastAsia="en-GB"/>
        </w:rPr>
      </w:pPr>
      <w:r w:rsidRPr="00FB0DC6">
        <w:rPr>
          <w:szCs w:val="24"/>
        </w:rPr>
        <w:t>So life is good and busy. Adult Education is alive and well here at St. Francis Xavier with colleagues involved with an International Film Festival, the local literacy association, regional health boards, and our professional association, Canadian Association for the study of Adult Education.</w:t>
      </w:r>
      <w:r w:rsidRPr="00FB0DC6">
        <w:rPr>
          <w:rFonts w:eastAsia="Times New Roman"/>
          <w:szCs w:val="24"/>
          <w:lang w:eastAsia="en-GB"/>
        </w:rPr>
        <w:t> </w:t>
      </w:r>
    </w:p>
    <w:p w:rsidR="00C468E9" w:rsidRPr="00FB0DC6" w:rsidRDefault="00C468E9" w:rsidP="00C468E9">
      <w:pPr>
        <w:rPr>
          <w:rFonts w:eastAsia="Times New Roman" w:cs="Times New Roman"/>
          <w:szCs w:val="24"/>
          <w:lang w:eastAsia="en-GB"/>
        </w:rPr>
      </w:pPr>
      <w:r w:rsidRPr="00FB0DC6">
        <w:rPr>
          <w:rFonts w:eastAsia="Times New Roman" w:cs="Times New Roman"/>
          <w:szCs w:val="24"/>
          <w:lang w:eastAsia="en-GB"/>
        </w:rPr>
        <w:t>Leona’s contacts are:</w:t>
      </w:r>
    </w:p>
    <w:p w:rsidR="00C468E9" w:rsidRPr="00FB0DC6" w:rsidRDefault="00C468E9" w:rsidP="00C468E9">
      <w:pPr>
        <w:rPr>
          <w:rFonts w:eastAsia="Times New Roman" w:cs="Times New Roman"/>
          <w:szCs w:val="24"/>
          <w:lang w:eastAsia="en-GB"/>
        </w:rPr>
      </w:pPr>
      <w:r w:rsidRPr="00FB0DC6">
        <w:rPr>
          <w:rFonts w:eastAsia="Times New Roman" w:cs="Times New Roman"/>
          <w:i/>
          <w:iCs/>
          <w:szCs w:val="24"/>
          <w:lang w:eastAsia="en-GB"/>
        </w:rPr>
        <w:t>Leona English, PhD                          Tel (866) 203 1086 (toll free line)</w:t>
      </w:r>
    </w:p>
    <w:p w:rsidR="00C468E9" w:rsidRPr="00FB0DC6" w:rsidRDefault="00C468E9" w:rsidP="00C468E9">
      <w:pPr>
        <w:rPr>
          <w:rFonts w:eastAsia="Times New Roman" w:cs="Times New Roman"/>
          <w:szCs w:val="24"/>
          <w:lang w:eastAsia="en-GB"/>
        </w:rPr>
      </w:pPr>
      <w:r w:rsidRPr="00FB0DC6">
        <w:rPr>
          <w:rFonts w:eastAsia="Times New Roman" w:cs="Times New Roman"/>
          <w:i/>
          <w:iCs/>
          <w:szCs w:val="24"/>
          <w:lang w:eastAsia="en-GB"/>
        </w:rPr>
        <w:t>Professor of Adult Education            Tel. 902 867-2459 (direct line)</w:t>
      </w:r>
    </w:p>
    <w:p w:rsidR="00C468E9" w:rsidRPr="00FB0DC6" w:rsidRDefault="00C468E9" w:rsidP="00C468E9">
      <w:pPr>
        <w:rPr>
          <w:rFonts w:eastAsia="Times New Roman" w:cs="Times New Roman"/>
          <w:szCs w:val="24"/>
          <w:lang w:eastAsia="en-GB"/>
        </w:rPr>
      </w:pPr>
      <w:r w:rsidRPr="00FB0DC6">
        <w:rPr>
          <w:rFonts w:eastAsia="Times New Roman" w:cs="Times New Roman"/>
          <w:i/>
          <w:iCs/>
          <w:szCs w:val="24"/>
          <w:lang w:eastAsia="en-GB"/>
        </w:rPr>
        <w:t>120C Xavier Hall                               Skype &lt;</w:t>
      </w:r>
      <w:proofErr w:type="spellStart"/>
      <w:r w:rsidRPr="00FB0DC6">
        <w:rPr>
          <w:rFonts w:eastAsia="Times New Roman" w:cs="Times New Roman"/>
          <w:i/>
          <w:iCs/>
          <w:szCs w:val="24"/>
          <w:lang w:eastAsia="en-GB"/>
        </w:rPr>
        <w:t>leona.english</w:t>
      </w:r>
      <w:proofErr w:type="spellEnd"/>
      <w:r w:rsidRPr="00FB0DC6">
        <w:rPr>
          <w:rFonts w:eastAsia="Times New Roman" w:cs="Times New Roman"/>
          <w:i/>
          <w:iCs/>
          <w:szCs w:val="24"/>
          <w:lang w:eastAsia="en-GB"/>
        </w:rPr>
        <w:t>&gt;</w:t>
      </w:r>
    </w:p>
    <w:p w:rsidR="00C468E9" w:rsidRPr="00FB0DC6" w:rsidRDefault="00C468E9" w:rsidP="00C468E9">
      <w:pPr>
        <w:rPr>
          <w:rFonts w:eastAsia="Times New Roman" w:cs="Times New Roman"/>
          <w:szCs w:val="24"/>
          <w:lang w:eastAsia="en-GB"/>
        </w:rPr>
      </w:pPr>
      <w:r w:rsidRPr="00FB0DC6">
        <w:rPr>
          <w:rFonts w:eastAsia="Times New Roman" w:cs="Times New Roman"/>
          <w:i/>
          <w:iCs/>
          <w:szCs w:val="24"/>
          <w:lang w:eastAsia="en-GB"/>
        </w:rPr>
        <w:t>St. Francis Xavier University            Twitter @</w:t>
      </w:r>
      <w:proofErr w:type="spellStart"/>
      <w:r w:rsidRPr="00FB0DC6">
        <w:rPr>
          <w:rFonts w:eastAsia="Times New Roman" w:cs="Times New Roman"/>
          <w:i/>
          <w:iCs/>
          <w:szCs w:val="24"/>
          <w:lang w:eastAsia="en-GB"/>
        </w:rPr>
        <w:t>EnglishLeona</w:t>
      </w:r>
      <w:proofErr w:type="spellEnd"/>
    </w:p>
    <w:p w:rsidR="00C468E9" w:rsidRPr="00A754D5" w:rsidRDefault="00C468E9" w:rsidP="00C468E9">
      <w:pPr>
        <w:rPr>
          <w:rFonts w:eastAsia="Times New Roman" w:cs="Times New Roman"/>
          <w:szCs w:val="24"/>
          <w:lang w:eastAsia="en-GB"/>
        </w:rPr>
      </w:pPr>
      <w:r w:rsidRPr="00FB0DC6">
        <w:rPr>
          <w:rFonts w:eastAsia="Times New Roman" w:cs="Times New Roman"/>
          <w:i/>
          <w:iCs/>
          <w:szCs w:val="24"/>
          <w:lang w:eastAsia="en-GB"/>
        </w:rPr>
        <w:t>4545 Alumni Crescent</w:t>
      </w:r>
      <w:r>
        <w:rPr>
          <w:rFonts w:eastAsia="Times New Roman" w:cs="Times New Roman"/>
          <w:i/>
          <w:iCs/>
          <w:szCs w:val="24"/>
          <w:lang w:eastAsia="en-GB"/>
        </w:rPr>
        <w:tab/>
      </w:r>
      <w:r>
        <w:rPr>
          <w:rFonts w:eastAsia="Times New Roman" w:cs="Times New Roman"/>
          <w:i/>
          <w:iCs/>
          <w:szCs w:val="24"/>
          <w:lang w:eastAsia="en-GB"/>
        </w:rPr>
        <w:tab/>
      </w:r>
      <w:r>
        <w:rPr>
          <w:rFonts w:eastAsia="Times New Roman" w:cs="Times New Roman"/>
          <w:i/>
          <w:iCs/>
          <w:szCs w:val="24"/>
          <w:lang w:eastAsia="en-GB"/>
        </w:rPr>
        <w:tab/>
      </w:r>
      <w:hyperlink r:id="rId27" w:tgtFrame="_blank" w:history="1">
        <w:r w:rsidRPr="00A754D5">
          <w:rPr>
            <w:rFonts w:eastAsia="Times New Roman" w:cs="Times New Roman"/>
            <w:i/>
            <w:iCs/>
            <w:szCs w:val="24"/>
            <w:lang w:eastAsia="en-GB"/>
          </w:rPr>
          <w:t>http://lmenglish.wixsite.com/lenglish</w:t>
        </w:r>
      </w:hyperlink>
    </w:p>
    <w:p w:rsidR="00C468E9" w:rsidRPr="00FB0DC6" w:rsidRDefault="00C468E9" w:rsidP="00C468E9">
      <w:pPr>
        <w:rPr>
          <w:rFonts w:eastAsia="Times New Roman" w:cs="Times New Roman"/>
          <w:szCs w:val="24"/>
          <w:lang w:eastAsia="en-GB"/>
        </w:rPr>
      </w:pPr>
      <w:proofErr w:type="spellStart"/>
      <w:r w:rsidRPr="00FB0DC6">
        <w:rPr>
          <w:rFonts w:eastAsia="Times New Roman" w:cs="Times New Roman"/>
          <w:i/>
          <w:iCs/>
          <w:szCs w:val="24"/>
          <w:lang w:eastAsia="en-GB"/>
        </w:rPr>
        <w:t>Antigonish</w:t>
      </w:r>
      <w:proofErr w:type="spellEnd"/>
      <w:r w:rsidRPr="00FB0DC6">
        <w:rPr>
          <w:rFonts w:eastAsia="Times New Roman" w:cs="Times New Roman"/>
          <w:i/>
          <w:iCs/>
          <w:szCs w:val="24"/>
          <w:lang w:eastAsia="en-GB"/>
        </w:rPr>
        <w:t>, NS, Canada, B2G 2W5</w:t>
      </w:r>
    </w:p>
    <w:p w:rsidR="00C468E9" w:rsidRDefault="00C468E9" w:rsidP="00C468E9">
      <w:pPr>
        <w:rPr>
          <w:rFonts w:cs="Times New Roman"/>
          <w:szCs w:val="24"/>
        </w:rPr>
      </w:pPr>
      <w:r w:rsidRPr="00FB0DC6">
        <w:rPr>
          <w:rFonts w:cs="Times New Roman"/>
          <w:szCs w:val="24"/>
        </w:rPr>
        <w:t xml:space="preserve"> </w:t>
      </w:r>
    </w:p>
    <w:p w:rsidR="00C468E9" w:rsidRDefault="00C468E9" w:rsidP="00C468E9">
      <w:pPr>
        <w:pStyle w:val="Heading2"/>
        <w:rPr>
          <w:rFonts w:ascii="Times New Roman" w:hAnsi="Times New Roman"/>
          <w:b w:val="0"/>
          <w:bCs w:val="0"/>
          <w:sz w:val="24"/>
          <w:szCs w:val="24"/>
          <w:lang w:val="en-US"/>
        </w:rPr>
      </w:pPr>
      <w:bookmarkStart w:id="17" w:name="_Toc410646753"/>
      <w:r w:rsidRPr="00FB0DC6">
        <w:t>Remembering the past for the future: Celebrations ahead</w:t>
      </w:r>
      <w:r>
        <w:t xml:space="preserve"> </w:t>
      </w:r>
      <w:r w:rsidRPr="000A68AC">
        <w:rPr>
          <w:rStyle w:val="SubtleEmphasis"/>
        </w:rPr>
        <w:t>Heribert Hinzen</w:t>
      </w:r>
      <w:bookmarkEnd w:id="17"/>
      <w:r w:rsidRPr="00FB0DC6">
        <w:rPr>
          <w:rFonts w:ascii="Times New Roman" w:hAnsi="Times New Roman"/>
          <w:b w:val="0"/>
          <w:bCs w:val="0"/>
          <w:sz w:val="24"/>
          <w:szCs w:val="24"/>
          <w:lang w:val="en-US"/>
        </w:rPr>
        <w:t xml:space="preserve"> </w:t>
      </w:r>
    </w:p>
    <w:p w:rsidR="00C468E9" w:rsidRPr="00CE03B8" w:rsidRDefault="00C468E9" w:rsidP="00C468E9">
      <w:pPr>
        <w:pStyle w:val="Quote"/>
      </w:pPr>
      <w:r>
        <w:rPr>
          <w:rStyle w:val="Strong"/>
        </w:rPr>
        <w:t>hinzenh@hotmail.com</w:t>
      </w:r>
    </w:p>
    <w:p w:rsidR="00C468E9" w:rsidRPr="00FB0DC6" w:rsidRDefault="00C468E9" w:rsidP="00C468E9">
      <w:pPr>
        <w:rPr>
          <w:lang w:val="en-US"/>
        </w:rPr>
      </w:pPr>
      <w:r w:rsidRPr="00FB0DC6">
        <w:rPr>
          <w:lang w:val="en-US"/>
        </w:rPr>
        <w:t xml:space="preserve">2019 is an important year. Having my biographical lens on as a German citizen I am aware of the </w:t>
      </w:r>
      <w:proofErr w:type="spellStart"/>
      <w:r w:rsidRPr="00FB0DC6">
        <w:rPr>
          <w:lang w:val="en-US"/>
        </w:rPr>
        <w:t>Weimarer</w:t>
      </w:r>
      <w:proofErr w:type="spellEnd"/>
      <w:r w:rsidRPr="00FB0DC6">
        <w:rPr>
          <w:lang w:val="en-US"/>
        </w:rPr>
        <w:t xml:space="preserve"> Republic as our first democracy which followed on the end of World War 1, the November revolution, the end of our emperor system, the end of German colonialism in Africa and Asia. But the end of something has always the potential of breeding something new and better.</w:t>
      </w:r>
    </w:p>
    <w:p w:rsidR="00C468E9" w:rsidRPr="00FB0DC6" w:rsidRDefault="00C468E9" w:rsidP="00C468E9">
      <w:pPr>
        <w:rPr>
          <w:lang w:val="en-US"/>
        </w:rPr>
      </w:pPr>
      <w:r w:rsidRPr="00FB0DC6">
        <w:rPr>
          <w:lang w:val="en-US"/>
        </w:rPr>
        <w:t xml:space="preserve">1919 saw in Germany the voting right for women, the eight-hours-working day, the founding of Bauhaus architecture – and this year we also celebrate 100 years of the </w:t>
      </w:r>
      <w:proofErr w:type="spellStart"/>
      <w:r w:rsidRPr="00FB0DC6">
        <w:rPr>
          <w:lang w:val="en-US"/>
        </w:rPr>
        <w:t>Volkshochschule</w:t>
      </w:r>
      <w:proofErr w:type="spellEnd"/>
      <w:r w:rsidRPr="00FB0DC6">
        <w:rPr>
          <w:lang w:val="en-US"/>
        </w:rPr>
        <w:t xml:space="preserve"> as our community-based adult education center. Nowadays you find them everywhere in German villages, towns and cities with the participation of almost 10 million adults in all kinds of education, learning and training activities. </w:t>
      </w:r>
    </w:p>
    <w:p w:rsidR="00C468E9" w:rsidRPr="00FB0DC6" w:rsidRDefault="00C468E9" w:rsidP="00C468E9">
      <w:pPr>
        <w:rPr>
          <w:lang w:val="en-US"/>
        </w:rPr>
      </w:pPr>
      <w:r w:rsidRPr="00FB0DC6">
        <w:rPr>
          <w:lang w:val="en-US"/>
        </w:rPr>
        <w:t xml:space="preserve">A key success of advocacy or foresight at the time was that a clause was taken into the </w:t>
      </w:r>
      <w:proofErr w:type="spellStart"/>
      <w:r w:rsidRPr="00FB0DC6">
        <w:rPr>
          <w:lang w:val="en-US"/>
        </w:rPr>
        <w:t>Weimarer</w:t>
      </w:r>
      <w:proofErr w:type="spellEnd"/>
      <w:r w:rsidRPr="00FB0DC6">
        <w:rPr>
          <w:lang w:val="en-US"/>
        </w:rPr>
        <w:t xml:space="preserve"> constitution which reads: “Adult </w:t>
      </w:r>
      <w:proofErr w:type="gramStart"/>
      <w:r w:rsidRPr="00FB0DC6">
        <w:rPr>
          <w:lang w:val="en-US"/>
        </w:rPr>
        <w:t xml:space="preserve">education, including the </w:t>
      </w:r>
      <w:proofErr w:type="spellStart"/>
      <w:r w:rsidRPr="00FB0DC6">
        <w:rPr>
          <w:lang w:val="en-US"/>
        </w:rPr>
        <w:t>Volkshochschulen</w:t>
      </w:r>
      <w:proofErr w:type="spellEnd"/>
      <w:r w:rsidRPr="00FB0DC6">
        <w:rPr>
          <w:lang w:val="en-US"/>
        </w:rPr>
        <w:t>, have</w:t>
      </w:r>
      <w:proofErr w:type="gramEnd"/>
      <w:r w:rsidRPr="00FB0DC6">
        <w:rPr>
          <w:lang w:val="en-US"/>
        </w:rPr>
        <w:t xml:space="preserve"> to be supported by Government on the national, regional, and local level”. Today there is such a governance framework for policy, legislation, financial support for adult education, </w:t>
      </w:r>
      <w:r w:rsidRPr="00FB0DC6">
        <w:rPr>
          <w:lang w:val="en-US"/>
        </w:rPr>
        <w:lastRenderedPageBreak/>
        <w:t xml:space="preserve">including the </w:t>
      </w:r>
      <w:proofErr w:type="spellStart"/>
      <w:r w:rsidRPr="00FB0DC6">
        <w:rPr>
          <w:lang w:val="en-US"/>
        </w:rPr>
        <w:t>Volkshochschulen</w:t>
      </w:r>
      <w:proofErr w:type="spellEnd"/>
      <w:r w:rsidRPr="00FB0DC6">
        <w:rPr>
          <w:lang w:val="en-US"/>
        </w:rPr>
        <w:t>, which is a fundamental building block available for all the centers and their activities.</w:t>
      </w:r>
    </w:p>
    <w:p w:rsidR="00C468E9" w:rsidRPr="00FB0DC6" w:rsidRDefault="00C468E9" w:rsidP="00C468E9">
      <w:pPr>
        <w:rPr>
          <w:lang w:val="en-US"/>
        </w:rPr>
      </w:pPr>
      <w:r w:rsidRPr="00FB0DC6">
        <w:rPr>
          <w:lang w:val="en-US"/>
        </w:rPr>
        <w:t xml:space="preserve">This being a constitutional matter is what is at the heart of the celebrations of 100 years of </w:t>
      </w:r>
      <w:proofErr w:type="spellStart"/>
      <w:r w:rsidRPr="00FB0DC6">
        <w:rPr>
          <w:lang w:val="en-US"/>
        </w:rPr>
        <w:t>Volkshochschulen</w:t>
      </w:r>
      <w:proofErr w:type="spellEnd"/>
      <w:r w:rsidRPr="00FB0DC6">
        <w:rPr>
          <w:lang w:val="en-US"/>
        </w:rPr>
        <w:t xml:space="preserve"> which we shall have throughout 2019, starting with a central ceremony in February at St. Paul´s Cathedral in Frankfurt, where the President of the Federal Constitutional High Court is giving the keynote. Hundreds of celebrations will follow, </w:t>
      </w:r>
      <w:proofErr w:type="spellStart"/>
      <w:r w:rsidRPr="00FB0DC6">
        <w:rPr>
          <w:lang w:val="en-US"/>
        </w:rPr>
        <w:t>decentralised</w:t>
      </w:r>
      <w:proofErr w:type="spellEnd"/>
      <w:r w:rsidRPr="00FB0DC6">
        <w:rPr>
          <w:lang w:val="en-US"/>
        </w:rPr>
        <w:t xml:space="preserve"> to the community level in the respective </w:t>
      </w:r>
      <w:proofErr w:type="spellStart"/>
      <w:r w:rsidRPr="00FB0DC6">
        <w:rPr>
          <w:lang w:val="en-US"/>
        </w:rPr>
        <w:t>Volkshochschulen</w:t>
      </w:r>
      <w:proofErr w:type="spellEnd"/>
      <w:r w:rsidRPr="00FB0DC6">
        <w:rPr>
          <w:lang w:val="en-US"/>
        </w:rPr>
        <w:t xml:space="preserve">. In the city of Essen they even use the slogan of the time, which in the German language was </w:t>
      </w:r>
      <w:proofErr w:type="spellStart"/>
      <w:r w:rsidRPr="00FB0DC6">
        <w:rPr>
          <w:lang w:val="en-US"/>
        </w:rPr>
        <w:t>Aufbruch</w:t>
      </w:r>
      <w:proofErr w:type="spellEnd"/>
      <w:r w:rsidRPr="00FB0DC6">
        <w:rPr>
          <w:lang w:val="en-US"/>
        </w:rPr>
        <w:t xml:space="preserve">, a mixture of awakening and joint departure, to remember the past and mark the importance of adults learning for the future. </w:t>
      </w:r>
    </w:p>
    <w:p w:rsidR="00C468E9" w:rsidRPr="00FB0DC6" w:rsidRDefault="00C468E9" w:rsidP="00C468E9">
      <w:pPr>
        <w:rPr>
          <w:bCs/>
          <w:szCs w:val="24"/>
          <w:lang w:val="en-US"/>
        </w:rPr>
      </w:pPr>
      <w:r w:rsidRPr="00FB0DC6">
        <w:rPr>
          <w:b/>
          <w:bCs/>
          <w:szCs w:val="24"/>
          <w:lang w:val="en-US"/>
        </w:rPr>
        <w:t>University seminars</w:t>
      </w:r>
    </w:p>
    <w:p w:rsidR="00C468E9" w:rsidRPr="00FB0DC6" w:rsidRDefault="00C468E9" w:rsidP="00C468E9">
      <w:pPr>
        <w:rPr>
          <w:szCs w:val="24"/>
          <w:lang w:val="en-US"/>
        </w:rPr>
      </w:pPr>
      <w:r w:rsidRPr="00FB0DC6">
        <w:rPr>
          <w:bCs/>
          <w:szCs w:val="24"/>
          <w:lang w:val="en-US"/>
        </w:rPr>
        <w:t xml:space="preserve">A few years back I started a series of seminars at universities in Germany in the cities of Augsburg, Cologne, Hannover, and </w:t>
      </w:r>
      <w:proofErr w:type="spellStart"/>
      <w:r w:rsidRPr="00FB0DC6">
        <w:rPr>
          <w:bCs/>
          <w:szCs w:val="24"/>
          <w:lang w:val="en-US"/>
        </w:rPr>
        <w:t>Würzburg</w:t>
      </w:r>
      <w:proofErr w:type="spellEnd"/>
      <w:r w:rsidRPr="00FB0DC6">
        <w:rPr>
          <w:bCs/>
          <w:szCs w:val="24"/>
          <w:lang w:val="en-US"/>
        </w:rPr>
        <w:t xml:space="preserve">. They were concerned with being conscious </w:t>
      </w:r>
      <w:r w:rsidRPr="00FB0DC6">
        <w:rPr>
          <w:szCs w:val="24"/>
          <w:lang w:val="en-US"/>
        </w:rPr>
        <w:t>of history and learning from the past by looking at selected examples for students in the field of adult education and lifelong learning.</w:t>
      </w:r>
    </w:p>
    <w:p w:rsidR="00C468E9" w:rsidRPr="00FB0DC6" w:rsidRDefault="00C468E9" w:rsidP="00C468E9">
      <w:pPr>
        <w:rPr>
          <w:szCs w:val="24"/>
          <w:lang w:val="en-US"/>
        </w:rPr>
      </w:pPr>
      <w:r w:rsidRPr="00FB0DC6">
        <w:rPr>
          <w:szCs w:val="24"/>
          <w:lang w:val="en-US"/>
        </w:rPr>
        <w:t xml:space="preserve">What are central historical developments having lasting effects for living together today? How can we work on a better understanding of the past which has an impact on our present and future? How can educational institutions contribute? What is the potential of adult education within lifelong learning? These were the questions we tried to find answers to in the seminars, using selected examples of historical dimensions in order to show their local, national, regional and even global impact. </w:t>
      </w:r>
    </w:p>
    <w:p w:rsidR="00C468E9" w:rsidRPr="00FB0DC6" w:rsidRDefault="00C468E9" w:rsidP="00C468E9">
      <w:pPr>
        <w:rPr>
          <w:b/>
          <w:szCs w:val="24"/>
          <w:lang w:val="en-US"/>
        </w:rPr>
      </w:pPr>
      <w:r w:rsidRPr="00FB0DC6">
        <w:rPr>
          <w:szCs w:val="24"/>
          <w:lang w:val="en-US"/>
        </w:rPr>
        <w:t xml:space="preserve">The seminars made use of a diversity of methods and materials, and encouraged presentations and discussions. Important documents were </w:t>
      </w:r>
      <w:proofErr w:type="spellStart"/>
      <w:r w:rsidRPr="00FB0DC6">
        <w:rPr>
          <w:szCs w:val="24"/>
          <w:lang w:val="en-US"/>
        </w:rPr>
        <w:t>analysed</w:t>
      </w:r>
      <w:proofErr w:type="spellEnd"/>
      <w:r w:rsidRPr="00FB0DC6">
        <w:rPr>
          <w:szCs w:val="24"/>
          <w:lang w:val="en-US"/>
        </w:rPr>
        <w:t>. Local memorials and monuments were explored and visited. Specific themes were suggested and selected at the beginning of the seminars: for instance 1914 – 2014, 100 Years from the First World War; Reconciliation and Acting Together between Turkey and Armenia in adult education; The End of German Colonialism in Africa, more specifically in what today are Namibia and Tanzania.</w:t>
      </w:r>
      <w:r w:rsidRPr="00FB0DC6">
        <w:rPr>
          <w:b/>
          <w:szCs w:val="24"/>
          <w:lang w:val="en-US"/>
        </w:rPr>
        <w:t xml:space="preserve"> </w:t>
      </w:r>
    </w:p>
    <w:p w:rsidR="00C468E9" w:rsidRPr="00FB0DC6" w:rsidRDefault="00C468E9" w:rsidP="00C468E9">
      <w:pPr>
        <w:rPr>
          <w:szCs w:val="24"/>
          <w:lang w:val="en-US"/>
        </w:rPr>
      </w:pPr>
      <w:r w:rsidRPr="00FB0DC6">
        <w:rPr>
          <w:szCs w:val="24"/>
          <w:lang w:val="en-US"/>
        </w:rPr>
        <w:t xml:space="preserve">These seminars were a good foundation for my current follow-up with seminars on 100 years of </w:t>
      </w:r>
      <w:proofErr w:type="spellStart"/>
      <w:r w:rsidRPr="00FB0DC6">
        <w:rPr>
          <w:szCs w:val="24"/>
          <w:lang w:val="en-US"/>
        </w:rPr>
        <w:t>Volkshochschule</w:t>
      </w:r>
      <w:proofErr w:type="spellEnd"/>
      <w:r w:rsidRPr="00FB0DC6">
        <w:rPr>
          <w:szCs w:val="24"/>
          <w:lang w:val="en-US"/>
        </w:rPr>
        <w:t xml:space="preserve">, and 50 years of DVV International, where we look at local and global perspectives on adult education and lifelong learning for sustainable development. Here again students are encouraged to select their themes for their oral presentations and written assignments. They can have historical dimensions, or touch the social reality of today: for example what are the roles of </w:t>
      </w:r>
      <w:proofErr w:type="spellStart"/>
      <w:r w:rsidRPr="00FB0DC6">
        <w:rPr>
          <w:szCs w:val="24"/>
          <w:lang w:val="en-US"/>
        </w:rPr>
        <w:t>Volkshochschulen</w:t>
      </w:r>
      <w:proofErr w:type="spellEnd"/>
      <w:r w:rsidRPr="00FB0DC6">
        <w:rPr>
          <w:szCs w:val="24"/>
          <w:lang w:val="en-US"/>
        </w:rPr>
        <w:t xml:space="preserve"> in the development of skills and competencies for migrants and refugees? They can select adult education in Mexico or in Cambodia, compare work with ethnic groups, or </w:t>
      </w:r>
      <w:proofErr w:type="spellStart"/>
      <w:r w:rsidRPr="00FB0DC6">
        <w:rPr>
          <w:szCs w:val="24"/>
          <w:lang w:val="en-US"/>
        </w:rPr>
        <w:t>analyse</w:t>
      </w:r>
      <w:proofErr w:type="spellEnd"/>
      <w:r w:rsidRPr="00FB0DC6">
        <w:rPr>
          <w:szCs w:val="24"/>
          <w:lang w:val="en-US"/>
        </w:rPr>
        <w:t xml:space="preserve"> the potential of adult education in prison or in environmental emergencies.</w:t>
      </w:r>
    </w:p>
    <w:p w:rsidR="00C468E9" w:rsidRPr="00FB0DC6" w:rsidRDefault="00C468E9" w:rsidP="00C468E9">
      <w:pPr>
        <w:rPr>
          <w:szCs w:val="24"/>
          <w:lang w:val="en-US"/>
        </w:rPr>
      </w:pPr>
      <w:r w:rsidRPr="00FB0DC6">
        <w:rPr>
          <w:b/>
          <w:szCs w:val="24"/>
          <w:lang w:val="en-US"/>
        </w:rPr>
        <w:t>Celebrations as cultural memory</w:t>
      </w:r>
    </w:p>
    <w:p w:rsidR="00C468E9" w:rsidRPr="00FB0DC6" w:rsidRDefault="00C468E9" w:rsidP="00C468E9">
      <w:pPr>
        <w:rPr>
          <w:szCs w:val="24"/>
          <w:lang w:val="en-US"/>
        </w:rPr>
      </w:pPr>
      <w:r w:rsidRPr="00FB0DC6">
        <w:rPr>
          <w:szCs w:val="24"/>
          <w:lang w:val="en-US"/>
        </w:rPr>
        <w:t xml:space="preserve">The 50 years of DVV International, the Institute of International Cooperation of the German Adult Education Association, is also worthy to remember. It started in 1969 as a rather small </w:t>
      </w:r>
      <w:r w:rsidRPr="00FB0DC6">
        <w:rPr>
          <w:szCs w:val="24"/>
          <w:lang w:val="en-US"/>
        </w:rPr>
        <w:lastRenderedPageBreak/>
        <w:t xml:space="preserve">institution on the one hand embedded in the architecture of education in development aid, and on the other with its backbone in the community-based adult education centers. Today it has a structure with offices and partners all across the world. They will be coming together in May in Weimar, where the DVV will have its General Assembly. Back-to-back with this, DVV International will invite to a conference on ‘The power of adult learning and education – achieving the Sustainable Development Goals’.    </w:t>
      </w:r>
    </w:p>
    <w:p w:rsidR="00C468E9" w:rsidRPr="00FB0DC6" w:rsidRDefault="00C468E9" w:rsidP="00C468E9">
      <w:pPr>
        <w:rPr>
          <w:szCs w:val="24"/>
          <w:lang w:val="en-US"/>
        </w:rPr>
      </w:pPr>
      <w:r w:rsidRPr="00FB0DC6">
        <w:rPr>
          <w:szCs w:val="24"/>
          <w:lang w:val="en-US"/>
        </w:rPr>
        <w:t xml:space="preserve">2019 will thus see in Germany a double jubilee for adult education – 100 years of </w:t>
      </w:r>
      <w:proofErr w:type="spellStart"/>
      <w:r w:rsidRPr="00FB0DC6">
        <w:rPr>
          <w:szCs w:val="24"/>
          <w:lang w:val="en-US"/>
        </w:rPr>
        <w:t>Volkshochschule</w:t>
      </w:r>
      <w:proofErr w:type="spellEnd"/>
      <w:r w:rsidRPr="00FB0DC6">
        <w:rPr>
          <w:szCs w:val="24"/>
          <w:lang w:val="en-US"/>
        </w:rPr>
        <w:t xml:space="preserve"> and 50 years of DVV International. </w:t>
      </w:r>
    </w:p>
    <w:p w:rsidR="00C468E9" w:rsidRPr="00FB0DC6" w:rsidRDefault="00C468E9" w:rsidP="00C468E9">
      <w:pPr>
        <w:rPr>
          <w:rFonts w:cs="Times New Roman"/>
          <w:b/>
          <w:szCs w:val="24"/>
        </w:rPr>
      </w:pPr>
      <w:r w:rsidRPr="00FB0DC6">
        <w:rPr>
          <w:szCs w:val="24"/>
          <w:lang w:val="en-US"/>
        </w:rPr>
        <w:t>It may be of interest to check out within the PIMA community what the other birthdays are which we will have to celebrate and remember for the future. We are aware of an important centenary in Britain where in November 1919 the Ministry of Reconstruction published the Final Report on Adult Education. We know that 40 years ago adult education was institutionalized in Serbia at the University of Belgrade. But what are the other birthdays in our field of adult learning and education around the globe that we should remember this year? Could you help to identify?</w:t>
      </w:r>
    </w:p>
    <w:p w:rsidR="00C468E9" w:rsidRDefault="00C468E9" w:rsidP="00C468E9">
      <w:pPr>
        <w:rPr>
          <w:rFonts w:cs="Times New Roman"/>
          <w:szCs w:val="24"/>
        </w:rPr>
      </w:pPr>
    </w:p>
    <w:p w:rsidR="00C468E9" w:rsidRDefault="00C468E9" w:rsidP="00C468E9">
      <w:pPr>
        <w:pStyle w:val="Heading2"/>
        <w:rPr>
          <w:rFonts w:ascii="Times New Roman" w:hAnsi="Times New Roman"/>
          <w:b w:val="0"/>
          <w:bCs w:val="0"/>
          <w:sz w:val="24"/>
          <w:szCs w:val="24"/>
          <w:lang w:val="en-US"/>
        </w:rPr>
      </w:pPr>
      <w:bookmarkStart w:id="18" w:name="_Toc410646754"/>
      <w:r>
        <w:t xml:space="preserve">UNESCO Chair Invitation </w:t>
      </w:r>
      <w:r>
        <w:rPr>
          <w:rStyle w:val="SubtleEmphasis"/>
        </w:rPr>
        <w:t xml:space="preserve">Rajesh </w:t>
      </w:r>
      <w:proofErr w:type="spellStart"/>
      <w:r>
        <w:rPr>
          <w:rStyle w:val="SubtleEmphasis"/>
        </w:rPr>
        <w:t>Ta</w:t>
      </w:r>
      <w:r w:rsidRPr="000A68AC">
        <w:rPr>
          <w:rStyle w:val="SubtleEmphasis"/>
        </w:rPr>
        <w:t>n</w:t>
      </w:r>
      <w:r>
        <w:rPr>
          <w:rStyle w:val="SubtleEmphasis"/>
        </w:rPr>
        <w:t>don</w:t>
      </w:r>
      <w:proofErr w:type="spellEnd"/>
      <w:r>
        <w:rPr>
          <w:rStyle w:val="SubtleEmphasis"/>
        </w:rPr>
        <w:t xml:space="preserve"> and Budd Hall</w:t>
      </w:r>
      <w:bookmarkEnd w:id="18"/>
      <w:r w:rsidRPr="00FB0DC6">
        <w:rPr>
          <w:rFonts w:ascii="Times New Roman" w:hAnsi="Times New Roman"/>
          <w:b w:val="0"/>
          <w:bCs w:val="0"/>
          <w:sz w:val="24"/>
          <w:szCs w:val="24"/>
          <w:lang w:val="en-US"/>
        </w:rPr>
        <w:t xml:space="preserve"> </w:t>
      </w:r>
    </w:p>
    <w:p w:rsidR="00C468E9" w:rsidRPr="00432AD4" w:rsidRDefault="0052185E" w:rsidP="00C468E9">
      <w:pPr>
        <w:pStyle w:val="Quote"/>
        <w:rPr>
          <w:rStyle w:val="Strong"/>
        </w:rPr>
      </w:pPr>
      <w:hyperlink r:id="rId28" w:history="1">
        <w:r w:rsidR="00C468E9" w:rsidRPr="00432AD4">
          <w:rPr>
            <w:rStyle w:val="Strong"/>
          </w:rPr>
          <w:t>rajesh.tandon@pria.org</w:t>
        </w:r>
      </w:hyperlink>
      <w:r w:rsidR="00C468E9" w:rsidRPr="00432AD4">
        <w:rPr>
          <w:rStyle w:val="Strong"/>
        </w:rPr>
        <w:t xml:space="preserve"> / </w:t>
      </w:r>
      <w:hyperlink r:id="rId29" w:history="1">
        <w:r w:rsidR="00C468E9" w:rsidRPr="00432AD4">
          <w:rPr>
            <w:rStyle w:val="Strong"/>
          </w:rPr>
          <w:t>bhall@uvic.ca</w:t>
        </w:r>
      </w:hyperlink>
      <w:r w:rsidR="00C468E9" w:rsidRPr="00432AD4">
        <w:rPr>
          <w:rStyle w:val="Strong"/>
        </w:rPr>
        <w:t xml:space="preserve"> </w:t>
      </w:r>
    </w:p>
    <w:p w:rsidR="00C468E9" w:rsidRPr="00A754D5" w:rsidRDefault="00C468E9" w:rsidP="00C468E9">
      <w:pPr>
        <w:rPr>
          <w:rFonts w:cs="Times New Roman"/>
          <w:b/>
          <w:szCs w:val="24"/>
          <w:u w:val="single"/>
        </w:rPr>
      </w:pPr>
      <w:r>
        <w:rPr>
          <w:rFonts w:ascii="Georgia" w:hAnsi="Georgia"/>
          <w:b/>
          <w:noProof/>
          <w:color w:val="202020"/>
          <w:szCs w:val="24"/>
          <w:u w:val="single"/>
          <w:shd w:val="clear" w:color="auto" w:fill="FAFAFA"/>
          <w:lang w:val="en-AU" w:eastAsia="en-AU"/>
        </w:rPr>
        <w:drawing>
          <wp:anchor distT="0" distB="0" distL="114300" distR="114300" simplePos="0" relativeHeight="251664384" behindDoc="0" locked="0" layoutInCell="1" allowOverlap="1" wp14:anchorId="4FA031B2" wp14:editId="4F9F6B68">
            <wp:simplePos x="0" y="0"/>
            <wp:positionH relativeFrom="margin">
              <wp:posOffset>4000500</wp:posOffset>
            </wp:positionH>
            <wp:positionV relativeFrom="margin">
              <wp:posOffset>4800600</wp:posOffset>
            </wp:positionV>
            <wp:extent cx="1619885" cy="1079500"/>
            <wp:effectExtent l="0" t="0" r="5715" b="12700"/>
            <wp:wrapSquare wrapText="bothSides"/>
            <wp:docPr id="7" name="Picture 7" descr="Macintosh HD:Users:ckimac:Downloads:Budd-sca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kimac:Downloads:Budd-scarf.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88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A754D5">
        <w:rPr>
          <w:rStyle w:val="Strong"/>
          <w:rFonts w:cs="Times New Roman"/>
          <w:b/>
          <w:color w:val="202020"/>
          <w:szCs w:val="24"/>
          <w:u w:val="single"/>
          <w:shd w:val="clear" w:color="auto" w:fill="FAFAFA"/>
        </w:rPr>
        <w:t>Inviting applications for potential partnerships from the global South to consider applying to become a hub in the K4C Global Consortium.</w:t>
      </w:r>
      <w:proofErr w:type="gramEnd"/>
      <w:r w:rsidRPr="00A754D5">
        <w:rPr>
          <w:rStyle w:val="Strong"/>
          <w:rFonts w:ascii="Georgia" w:hAnsi="Georgia"/>
          <w:b/>
          <w:color w:val="202020"/>
          <w:szCs w:val="24"/>
          <w:u w:val="single"/>
          <w:shd w:val="clear" w:color="auto" w:fill="FAFAFA"/>
        </w:rPr>
        <w:t xml:space="preserve">                                              </w:t>
      </w:r>
    </w:p>
    <w:p w:rsidR="00C468E9" w:rsidRPr="00FB0DC6" w:rsidRDefault="00C468E9" w:rsidP="00C468E9">
      <w:pPr>
        <w:rPr>
          <w:rFonts w:cs="Times New Roman"/>
          <w:szCs w:val="24"/>
        </w:rPr>
      </w:pPr>
      <w:r w:rsidRPr="00FB0DC6">
        <w:rPr>
          <w:rFonts w:cs="Times New Roman"/>
          <w:color w:val="202020"/>
          <w:szCs w:val="24"/>
          <w:shd w:val="clear" w:color="auto" w:fill="FAFAFA"/>
        </w:rPr>
        <w:t xml:space="preserve">The Chair is inviting academic organisations and civil society practitioner organisations to apply to create a K4C Hub and join the movement to build the next generation of community based researchers. If you are interested in becoming a K4C hub, send in your application, in writing to Walter </w:t>
      </w:r>
      <w:proofErr w:type="spellStart"/>
      <w:r w:rsidRPr="00FB0DC6">
        <w:rPr>
          <w:rFonts w:cs="Times New Roman"/>
          <w:color w:val="202020"/>
          <w:szCs w:val="24"/>
          <w:shd w:val="clear" w:color="auto" w:fill="FAFAFA"/>
        </w:rPr>
        <w:t>Lepore</w:t>
      </w:r>
      <w:proofErr w:type="spellEnd"/>
      <w:r w:rsidRPr="00FB0DC6">
        <w:rPr>
          <w:rFonts w:cs="Times New Roman"/>
          <w:color w:val="202020"/>
          <w:szCs w:val="24"/>
          <w:shd w:val="clear" w:color="auto" w:fill="FAFAFA"/>
        </w:rPr>
        <w:t xml:space="preserve"> (</w:t>
      </w:r>
      <w:hyperlink r:id="rId31" w:tgtFrame="_blank" w:history="1">
        <w:r w:rsidRPr="00FB0DC6">
          <w:rPr>
            <w:rStyle w:val="Hyperlink"/>
            <w:color w:val="0070C0"/>
            <w:szCs w:val="24"/>
            <w:shd w:val="clear" w:color="auto" w:fill="FAFAFA"/>
          </w:rPr>
          <w:t>walepore@uvic.ca</w:t>
        </w:r>
      </w:hyperlink>
      <w:r>
        <w:rPr>
          <w:rStyle w:val="Hyperlink"/>
          <w:color w:val="2BAADF"/>
          <w:szCs w:val="24"/>
          <w:shd w:val="clear" w:color="auto" w:fill="FAFAFA"/>
        </w:rPr>
        <w:t>)</w:t>
      </w:r>
    </w:p>
    <w:p w:rsidR="00C468E9" w:rsidRPr="00FB0DC6" w:rsidRDefault="00C468E9" w:rsidP="00C468E9">
      <w:pPr>
        <w:rPr>
          <w:szCs w:val="24"/>
        </w:rPr>
      </w:pPr>
      <w:r w:rsidRPr="00FB0DC6">
        <w:rPr>
          <w:szCs w:val="24"/>
        </w:rPr>
        <w:t xml:space="preserve"> </w:t>
      </w:r>
    </w:p>
    <w:p w:rsidR="00C468E9" w:rsidRPr="00FB0DC6" w:rsidRDefault="00C468E9" w:rsidP="00C468E9">
      <w:pPr>
        <w:pStyle w:val="Heading1"/>
        <w:rPr>
          <w:lang w:eastAsia="en-GB"/>
        </w:rPr>
      </w:pPr>
      <w:bookmarkStart w:id="19" w:name="_Toc410646755"/>
      <w:r w:rsidRPr="00FB0DC6">
        <w:rPr>
          <w:lang w:eastAsia="en-GB"/>
        </w:rPr>
        <w:t>News from the International Council for Adult Education (ICAE)</w:t>
      </w:r>
      <w:bookmarkEnd w:id="19"/>
      <w:r w:rsidRPr="00FB0DC6">
        <w:rPr>
          <w:lang w:eastAsia="en-GB"/>
        </w:rPr>
        <w:t xml:space="preserve">     </w:t>
      </w:r>
    </w:p>
    <w:p w:rsidR="00C468E9" w:rsidRPr="00FB0DC6" w:rsidRDefault="00C468E9" w:rsidP="00C468E9">
      <w:pPr>
        <w:pStyle w:val="Heading2"/>
        <w:rPr>
          <w:lang w:val="en-ZA" w:eastAsia="en-GB"/>
        </w:rPr>
      </w:pPr>
      <w:bookmarkStart w:id="20" w:name="_Toc410646756"/>
      <w:r w:rsidRPr="00FB0DC6">
        <w:rPr>
          <w:lang w:val="en-ZA" w:eastAsia="en-GB"/>
        </w:rPr>
        <w:t xml:space="preserve">Virtual Seminar from 25 February 2019: the Role and Impact of Adult </w:t>
      </w:r>
      <w:proofErr w:type="gramStart"/>
      <w:r w:rsidRPr="00FB0DC6">
        <w:rPr>
          <w:lang w:val="en-ZA" w:eastAsia="en-GB"/>
        </w:rPr>
        <w:t xml:space="preserve">Education </w:t>
      </w:r>
      <w:r>
        <w:rPr>
          <w:lang w:val="en-ZA" w:eastAsia="en-GB"/>
        </w:rPr>
        <w:t xml:space="preserve"> </w:t>
      </w:r>
      <w:r w:rsidRPr="00B66E52">
        <w:rPr>
          <w:rStyle w:val="SubtleEmphasis"/>
        </w:rPr>
        <w:t>Shirley</w:t>
      </w:r>
      <w:proofErr w:type="gramEnd"/>
      <w:r w:rsidRPr="00B66E52">
        <w:rPr>
          <w:rStyle w:val="SubtleEmphasis"/>
        </w:rPr>
        <w:t xml:space="preserve"> Walters</w:t>
      </w:r>
      <w:bookmarkEnd w:id="20"/>
    </w:p>
    <w:p w:rsidR="00C468E9" w:rsidRPr="00036F04" w:rsidRDefault="00C468E9" w:rsidP="00C468E9">
      <w:pPr>
        <w:rPr>
          <w:i/>
          <w:lang w:val="en-ZA" w:eastAsia="en-GB"/>
        </w:rPr>
      </w:pPr>
      <w:r w:rsidRPr="00036F04">
        <w:rPr>
          <w:i/>
          <w:lang w:val="en-ZA" w:eastAsia="en-GB"/>
        </w:rPr>
        <w:t>Shirley Walters, ICAE Vice President Africa, invites you to take part in this Seminar.</w:t>
      </w:r>
    </w:p>
    <w:p w:rsidR="00C468E9" w:rsidRPr="00B66E52" w:rsidRDefault="00C468E9" w:rsidP="00C468E9">
      <w:pPr>
        <w:rPr>
          <w:rFonts w:ascii="Cambria" w:hAnsi="Cambria"/>
          <w:szCs w:val="24"/>
          <w:lang w:val="en-ZA" w:eastAsia="en-GB"/>
        </w:rPr>
      </w:pPr>
      <w:r w:rsidRPr="00B66E52">
        <w:rPr>
          <w:rFonts w:ascii="Cambria" w:hAnsi="Cambria"/>
          <w:szCs w:val="24"/>
          <w:lang w:val="en-ZA" w:eastAsia="en-GB"/>
        </w:rPr>
        <w:t>ICAE, which represents civil society at global level and in regions through its regional bodies and representatives, is pleased to invite participation in the first Virtual Seminar of 2019. It will be based on the latest issue of DVV’s Adult Education and Development (AED), which is on the “Role and impact of adult education”.  </w:t>
      </w:r>
      <w:bookmarkStart w:id="21" w:name="m_8660862166384724974__MailEndCompose"/>
      <w:r w:rsidRPr="00B66E52">
        <w:rPr>
          <w:rFonts w:ascii="Cambria" w:hAnsi="Cambria"/>
          <w:szCs w:val="24"/>
          <w:lang w:val="en-ZA" w:eastAsia="en-GB"/>
        </w:rPr>
        <w:t xml:space="preserve">  </w:t>
      </w:r>
    </w:p>
    <w:p w:rsidR="00C468E9" w:rsidRPr="00B66E52" w:rsidRDefault="00C468E9" w:rsidP="00C468E9">
      <w:pPr>
        <w:rPr>
          <w:rFonts w:ascii="Cambria" w:eastAsia="Times New Roman" w:hAnsi="Cambria" w:cs="Times New Roman"/>
          <w:szCs w:val="24"/>
          <w:lang w:val="en-US" w:eastAsia="en-GB"/>
        </w:rPr>
      </w:pPr>
      <w:r w:rsidRPr="00B66E52">
        <w:rPr>
          <w:rFonts w:ascii="Cambria" w:eastAsia="Times New Roman" w:hAnsi="Cambria" w:cs="Times New Roman"/>
          <w:szCs w:val="24"/>
          <w:lang w:val="en-US" w:eastAsia="en-GB"/>
        </w:rPr>
        <w:lastRenderedPageBreak/>
        <w:t>You can find the articles at:</w:t>
      </w:r>
      <w:bookmarkEnd w:id="21"/>
      <w:r w:rsidRPr="00B66E52">
        <w:rPr>
          <w:rFonts w:ascii="Cambria" w:eastAsia="Times New Roman" w:hAnsi="Cambria" w:cs="Times New Roman"/>
          <w:szCs w:val="24"/>
          <w:lang w:val="en-US" w:eastAsia="en-GB"/>
        </w:rPr>
        <w:t xml:space="preserve"> </w:t>
      </w:r>
      <w:hyperlink r:id="rId32" w:history="1">
        <w:r w:rsidRPr="00B66E52">
          <w:rPr>
            <w:rStyle w:val="Hyperlink"/>
            <w:rFonts w:ascii="Cambria" w:eastAsia="Times New Roman" w:hAnsi="Cambria"/>
            <w:szCs w:val="24"/>
            <w:lang w:val="en-US" w:eastAsia="en-GB"/>
          </w:rPr>
          <w:t>https://www.dvv-international.de/adult-education-and-development/editions/aed-852018-role-and-impact-of-adult-education/get-involved/icae-virtual-seminar-2019/</w:t>
        </w:r>
      </w:hyperlink>
      <w:r w:rsidRPr="00B66E52">
        <w:rPr>
          <w:rFonts w:ascii="Cambria" w:eastAsia="Times New Roman" w:hAnsi="Cambria" w:cs="Times New Roman"/>
          <w:szCs w:val="24"/>
          <w:lang w:val="en-US" w:eastAsia="en-GB"/>
        </w:rPr>
        <w:t xml:space="preserve">  (in English, French and Spanish) </w:t>
      </w:r>
    </w:p>
    <w:p w:rsidR="00C468E9" w:rsidRPr="00B66E52" w:rsidRDefault="00C468E9" w:rsidP="00C468E9">
      <w:pPr>
        <w:rPr>
          <w:rFonts w:ascii="Cambria" w:eastAsia="Times New Roman" w:hAnsi="Cambria" w:cs="Times New Roman"/>
          <w:szCs w:val="24"/>
          <w:lang w:val="en-ZA" w:eastAsia="en-GB"/>
        </w:rPr>
      </w:pPr>
      <w:r w:rsidRPr="00B66E52">
        <w:rPr>
          <w:rFonts w:ascii="Cambria" w:eastAsia="Times New Roman" w:hAnsi="Cambria" w:cs="Times New Roman"/>
          <w:szCs w:val="24"/>
          <w:lang w:val="en-ZA" w:eastAsia="en-GB"/>
        </w:rPr>
        <w:t>Please encourage students or colleagues who may be interested to participate. </w:t>
      </w:r>
    </w:p>
    <w:p w:rsidR="00C468E9" w:rsidRPr="00B66E52" w:rsidRDefault="00C468E9" w:rsidP="00C468E9">
      <w:pPr>
        <w:rPr>
          <w:rFonts w:ascii="Cambria" w:eastAsia="Times New Roman" w:hAnsi="Cambria" w:cs="Times New Roman"/>
          <w:szCs w:val="24"/>
          <w:lang w:val="en-ZA" w:eastAsia="en-GB"/>
        </w:rPr>
      </w:pPr>
      <w:r w:rsidRPr="00B66E52">
        <w:rPr>
          <w:rFonts w:ascii="Cambria" w:eastAsia="Times New Roman" w:hAnsi="Cambria" w:cs="Times New Roman"/>
          <w:szCs w:val="24"/>
          <w:lang w:val="en-US" w:eastAsia="en-GB"/>
        </w:rPr>
        <w:t xml:space="preserve">The virtual seminar will run for approximately one month from </w:t>
      </w:r>
      <w:r w:rsidRPr="00B66E52">
        <w:rPr>
          <w:rFonts w:ascii="Cambria" w:eastAsia="Times New Roman" w:hAnsi="Cambria" w:cs="Times New Roman"/>
          <w:b/>
          <w:bCs/>
          <w:szCs w:val="24"/>
          <w:lang w:val="en-US" w:eastAsia="en-GB"/>
        </w:rPr>
        <w:t>25 February 2019,</w:t>
      </w:r>
      <w:r w:rsidRPr="00B66E52">
        <w:rPr>
          <w:rFonts w:ascii="Cambria" w:eastAsia="Times New Roman" w:hAnsi="Cambria" w:cs="Times New Roman"/>
          <w:szCs w:val="24"/>
          <w:lang w:val="en-US" w:eastAsia="en-GB"/>
        </w:rPr>
        <w:t xml:space="preserve"> as a series of articles and comments that are sent to the participants via e-mail and are published on the dedicated website </w:t>
      </w:r>
      <w:hyperlink r:id="rId33" w:history="1">
        <w:r w:rsidRPr="00B66E52">
          <w:rPr>
            <w:rStyle w:val="Hyperlink"/>
            <w:rFonts w:ascii="Cambria" w:eastAsia="Times New Roman" w:hAnsi="Cambria"/>
            <w:szCs w:val="24"/>
            <w:lang w:val="en-US" w:eastAsia="en-GB"/>
          </w:rPr>
          <w:t>http://virtualseminar.icae.global</w:t>
        </w:r>
      </w:hyperlink>
      <w:r w:rsidRPr="00B66E52">
        <w:rPr>
          <w:rFonts w:ascii="Cambria" w:eastAsia="Times New Roman" w:hAnsi="Cambria" w:cs="Times New Roman"/>
          <w:szCs w:val="24"/>
          <w:lang w:val="en-US" w:eastAsia="en-GB"/>
        </w:rPr>
        <w:t>.  </w:t>
      </w:r>
    </w:p>
    <w:p w:rsidR="00C468E9" w:rsidRPr="008E60B2" w:rsidRDefault="00C468E9" w:rsidP="00C468E9">
      <w:pPr>
        <w:rPr>
          <w:rFonts w:ascii="Cambria" w:eastAsia="Times New Roman" w:hAnsi="Cambria" w:cs="Times New Roman"/>
          <w:szCs w:val="24"/>
          <w:lang w:val="en-ZA" w:eastAsia="en-GB"/>
        </w:rPr>
      </w:pPr>
      <w:r w:rsidRPr="00B66E52">
        <w:rPr>
          <w:rFonts w:ascii="Cambria" w:eastAsia="Times New Roman" w:hAnsi="Cambria" w:cs="Times New Roman"/>
          <w:i/>
          <w:szCs w:val="24"/>
          <w:lang w:val="en-ZA" w:eastAsia="en-GB"/>
        </w:rPr>
        <w:t>Additional webinars</w:t>
      </w:r>
      <w:r w:rsidRPr="00B66E52">
        <w:rPr>
          <w:rFonts w:ascii="Cambria" w:eastAsia="Times New Roman" w:hAnsi="Cambria" w:cs="Times New Roman"/>
          <w:szCs w:val="24"/>
          <w:lang w:val="en-ZA" w:eastAsia="en-GB"/>
        </w:rPr>
        <w:t xml:space="preserve">: In addition to the virtual seminar, ICAE will organize online </w:t>
      </w:r>
      <w:r w:rsidRPr="00B66E52">
        <w:rPr>
          <w:rFonts w:ascii="Cambria" w:eastAsia="Times New Roman" w:hAnsi="Cambria" w:cs="Times New Roman"/>
          <w:szCs w:val="24"/>
          <w:lang w:val="en-ZA" w:eastAsia="en-GB"/>
        </w:rPr>
        <w:softHyphen/>
        <w:t xml:space="preserve">discussions in the form of webinars during 2019. The </w:t>
      </w:r>
      <w:r w:rsidRPr="00B66E52">
        <w:rPr>
          <w:rFonts w:ascii="Cambria" w:eastAsia="Times New Roman" w:hAnsi="Cambria" w:cs="Times New Roman"/>
          <w:szCs w:val="24"/>
          <w:lang w:val="en-ZA" w:eastAsia="en-GB"/>
        </w:rPr>
        <w:softHyphen/>
        <w:t xml:space="preserve">topics and dates of these webinars will be </w:t>
      </w:r>
      <w:r w:rsidRPr="00B66E52">
        <w:rPr>
          <w:rFonts w:ascii="Cambria" w:eastAsia="Times New Roman" w:hAnsi="Cambria" w:cs="Times New Roman"/>
          <w:szCs w:val="24"/>
          <w:lang w:val="en-ZA" w:eastAsia="en-GB"/>
        </w:rPr>
        <w:softHyphen/>
        <w:t>announced during the virtual seminar. The events are free. For more information on these events, you can contact </w:t>
      </w:r>
      <w:proofErr w:type="spellStart"/>
      <w:r w:rsidRPr="00B66E52">
        <w:rPr>
          <w:rFonts w:ascii="Cambria" w:eastAsia="Times New Roman" w:hAnsi="Cambria" w:cs="Times New Roman"/>
          <w:szCs w:val="24"/>
          <w:lang w:val="en-US" w:eastAsia="en-GB"/>
        </w:rPr>
        <w:t>Ricarda</w:t>
      </w:r>
      <w:proofErr w:type="spellEnd"/>
      <w:r w:rsidRPr="00B66E52">
        <w:rPr>
          <w:rFonts w:ascii="Cambria" w:eastAsia="Times New Roman" w:hAnsi="Cambria" w:cs="Times New Roman"/>
          <w:szCs w:val="24"/>
          <w:lang w:val="en-US" w:eastAsia="en-GB"/>
        </w:rPr>
        <w:t xml:space="preserve"> </w:t>
      </w:r>
      <w:proofErr w:type="spellStart"/>
      <w:r w:rsidRPr="00B66E52">
        <w:rPr>
          <w:rFonts w:ascii="Cambria" w:eastAsia="Times New Roman" w:hAnsi="Cambria" w:cs="Times New Roman"/>
          <w:szCs w:val="24"/>
          <w:lang w:val="en-US" w:eastAsia="en-GB"/>
        </w:rPr>
        <w:t>Motschilnig</w:t>
      </w:r>
      <w:proofErr w:type="spellEnd"/>
      <w:r w:rsidRPr="00B66E52">
        <w:rPr>
          <w:rFonts w:ascii="Cambria" w:eastAsia="Times New Roman" w:hAnsi="Cambria" w:cs="Times New Roman"/>
          <w:szCs w:val="24"/>
          <w:lang w:val="en-US" w:eastAsia="en-GB"/>
        </w:rPr>
        <w:t>, </w:t>
      </w:r>
      <w:hyperlink r:id="rId34" w:history="1">
        <w:r w:rsidR="008E60B2" w:rsidRPr="008E60B2">
          <w:rPr>
            <w:rStyle w:val="Hyperlink"/>
            <w:rFonts w:ascii="Cambria" w:eastAsia="Times New Roman" w:hAnsi="Cambria" w:cs="Times New Roman"/>
            <w:szCs w:val="24"/>
            <w:u w:val="none"/>
            <w:lang w:val="en-US" w:eastAsia="en-GB"/>
          </w:rPr>
          <w:t>policy@icae.globa</w:t>
        </w:r>
      </w:hyperlink>
      <w:r w:rsidR="005F5681">
        <w:rPr>
          <w:rFonts w:ascii="Cambria" w:eastAsia="Times New Roman" w:hAnsi="Cambria" w:cs="Times New Roman"/>
          <w:szCs w:val="24"/>
          <w:lang w:val="en-US" w:eastAsia="en-GB"/>
        </w:rPr>
        <w:t>l.</w:t>
      </w:r>
      <w:r w:rsidR="008E60B2" w:rsidRPr="008E60B2">
        <w:rPr>
          <w:rFonts w:ascii="Cambria" w:eastAsia="Times New Roman" w:hAnsi="Cambria" w:cs="Times New Roman"/>
          <w:szCs w:val="24"/>
          <w:lang w:val="en-US" w:eastAsia="en-GB"/>
        </w:rPr>
        <w:t xml:space="preserve">  </w:t>
      </w:r>
    </w:p>
    <w:p w:rsidR="00C468E9" w:rsidRPr="00B66E52" w:rsidRDefault="00C468E9" w:rsidP="00C468E9">
      <w:pPr>
        <w:rPr>
          <w:rFonts w:ascii="Cambria" w:eastAsia="Times New Roman" w:hAnsi="Cambria" w:cs="Times New Roman"/>
          <w:szCs w:val="24"/>
          <w:lang w:val="en-ZA" w:eastAsia="en-GB"/>
        </w:rPr>
      </w:pPr>
      <w:r w:rsidRPr="00B66E52">
        <w:rPr>
          <w:rFonts w:ascii="Cambria" w:hAnsi="Cambria"/>
          <w:szCs w:val="24"/>
        </w:rPr>
        <w:t xml:space="preserve">At a time when funding for adult education is under severe strain in many parts of the world, we are encouraged to read that the German Government is to quadruple its annual funding to the UNESCO Institute for Lifelong Learning (UIL).   May this be a foreshadowing of support for the critical role of adult education in attainment of socio-ecological and economic sustainability! </w:t>
      </w:r>
    </w:p>
    <w:p w:rsidR="00C468E9" w:rsidRDefault="00C468E9" w:rsidP="00C468E9">
      <w:pPr>
        <w:pStyle w:val="Heading1"/>
        <w:rPr>
          <w:szCs w:val="24"/>
        </w:rPr>
      </w:pPr>
    </w:p>
    <w:p w:rsidR="00C468E9" w:rsidRPr="00FB0DC6" w:rsidRDefault="00C468E9" w:rsidP="00C468E9">
      <w:pPr>
        <w:pStyle w:val="Heading1"/>
        <w:rPr>
          <w:lang w:eastAsia="en-GB"/>
        </w:rPr>
      </w:pPr>
      <w:bookmarkStart w:id="22" w:name="_Toc410646757"/>
      <w:r>
        <w:rPr>
          <w:lang w:eastAsia="en-GB"/>
        </w:rPr>
        <w:t>PIMA Business</w:t>
      </w:r>
      <w:bookmarkEnd w:id="22"/>
      <w:r w:rsidRPr="00FB0DC6">
        <w:rPr>
          <w:lang w:eastAsia="en-GB"/>
        </w:rPr>
        <w:t xml:space="preserve">     </w:t>
      </w:r>
    </w:p>
    <w:p w:rsidR="00C468E9" w:rsidRPr="00432AD4" w:rsidRDefault="00C468E9" w:rsidP="00C468E9">
      <w:pPr>
        <w:pStyle w:val="Heading2"/>
        <w:rPr>
          <w:rStyle w:val="Heading2Char"/>
          <w:b/>
          <w:bCs/>
          <w:lang w:val="en-ZA" w:eastAsia="en-GB"/>
        </w:rPr>
      </w:pPr>
      <w:bookmarkStart w:id="23" w:name="_Toc410646758"/>
      <w:r>
        <w:rPr>
          <w:lang w:val="en-ZA" w:eastAsia="en-GB"/>
        </w:rPr>
        <w:t xml:space="preserve">The 2019 Annual General Meeting and </w:t>
      </w:r>
      <w:proofErr w:type="gramStart"/>
      <w:r>
        <w:rPr>
          <w:lang w:val="en-ZA" w:eastAsia="en-GB"/>
        </w:rPr>
        <w:t>Elections</w:t>
      </w:r>
      <w:r w:rsidRPr="00FB0DC6">
        <w:rPr>
          <w:lang w:val="en-ZA" w:eastAsia="en-GB"/>
        </w:rPr>
        <w:t xml:space="preserve"> </w:t>
      </w:r>
      <w:r>
        <w:rPr>
          <w:lang w:val="en-ZA" w:eastAsia="en-GB"/>
        </w:rPr>
        <w:t xml:space="preserve"> </w:t>
      </w:r>
      <w:r>
        <w:rPr>
          <w:rStyle w:val="SubtleEmphasis"/>
        </w:rPr>
        <w:t>Dorothy</w:t>
      </w:r>
      <w:proofErr w:type="gramEnd"/>
      <w:r>
        <w:rPr>
          <w:rStyle w:val="SubtleEmphasis"/>
        </w:rPr>
        <w:t xml:space="preserve"> Lucardie</w:t>
      </w:r>
      <w:bookmarkEnd w:id="23"/>
    </w:p>
    <w:p w:rsidR="00C468E9" w:rsidRPr="00336271" w:rsidRDefault="00C468E9" w:rsidP="00C468E9">
      <w:pPr>
        <w:pStyle w:val="Quote"/>
      </w:pPr>
      <w:r>
        <w:rPr>
          <w:rStyle w:val="Strong"/>
        </w:rPr>
        <w:t>dorothy.lucardie@bigpond.com.au</w:t>
      </w:r>
    </w:p>
    <w:p w:rsidR="00C468E9" w:rsidRPr="00FB0DC6" w:rsidRDefault="00C468E9" w:rsidP="00C468E9">
      <w:pPr>
        <w:rPr>
          <w:rFonts w:cs="Times New Roman"/>
          <w:szCs w:val="24"/>
        </w:rPr>
      </w:pPr>
      <w:r w:rsidRPr="00FB0DC6">
        <w:rPr>
          <w:rFonts w:cs="Times New Roman"/>
          <w:szCs w:val="24"/>
        </w:rPr>
        <w:t xml:space="preserve">In 2019 we will be holding our fourth PIMA Annual General Meeting (AGM) and bi-annual elections for the PIMA Committee and Office bearers. The Annual General Meeting will be held in April by ZOOM. The date and access details will be circulated to all members in February but the meeting is expected to be sometime on 15-17 April. </w:t>
      </w:r>
    </w:p>
    <w:p w:rsidR="00C468E9" w:rsidRPr="00FB0DC6" w:rsidRDefault="00C468E9" w:rsidP="00C468E9">
      <w:pPr>
        <w:rPr>
          <w:rFonts w:cs="Times New Roman"/>
          <w:szCs w:val="24"/>
        </w:rPr>
      </w:pPr>
      <w:r w:rsidRPr="00FB0DC6">
        <w:rPr>
          <w:rFonts w:cs="Times New Roman"/>
          <w:szCs w:val="24"/>
        </w:rPr>
        <w:t>The notice for the Annual General Meeting will also call for nominations from the membership for the office bearer positions of President, Vice-President, Treasurer and Secretary. There are also additional five-committee positions to be filled.  We would like to encourage all members to consider standing for these positions. Please also if unable to stand yourself think who you might encourage to stand to give us a strong, active and balanced Committee.</w:t>
      </w:r>
    </w:p>
    <w:p w:rsidR="00C468E9" w:rsidRPr="00FB0DC6" w:rsidRDefault="00C468E9" w:rsidP="00C468E9">
      <w:pPr>
        <w:rPr>
          <w:rFonts w:cs="Times New Roman"/>
          <w:szCs w:val="24"/>
        </w:rPr>
      </w:pPr>
      <w:r w:rsidRPr="00FB0DC6">
        <w:rPr>
          <w:rFonts w:cs="Times New Roman"/>
          <w:szCs w:val="24"/>
        </w:rPr>
        <w:t>If there are more than two nominations for an officer position or more than 5 nominations for committee positions an election will be held by electronic means prior to announcement of successful candidates at the AGM.</w:t>
      </w:r>
    </w:p>
    <w:p w:rsidR="00C468E9" w:rsidRPr="00FB0DC6" w:rsidRDefault="00C468E9" w:rsidP="00C468E9">
      <w:pPr>
        <w:rPr>
          <w:rFonts w:cs="Times New Roman"/>
          <w:szCs w:val="24"/>
        </w:rPr>
      </w:pPr>
      <w:r w:rsidRPr="00FB0DC6">
        <w:rPr>
          <w:rFonts w:cs="Times New Roman"/>
          <w:szCs w:val="24"/>
        </w:rPr>
        <w:t>The term of office is two years and there is a limit of two terms for office bearer positions. If you would like to discuss these positions please contact Dorothy (outgoing President) or Chris (outgoing Secretary-General).</w:t>
      </w:r>
    </w:p>
    <w:p w:rsidR="00C468E9" w:rsidRPr="00FB0DC6" w:rsidRDefault="00C468E9" w:rsidP="00C468E9">
      <w:pPr>
        <w:rPr>
          <w:rFonts w:cs="Times New Roman"/>
          <w:szCs w:val="24"/>
        </w:rPr>
      </w:pPr>
    </w:p>
    <w:p w:rsidR="00C468E9" w:rsidRPr="00FB0DC6" w:rsidRDefault="00C468E9" w:rsidP="00C468E9">
      <w:pPr>
        <w:pStyle w:val="Heading1"/>
      </w:pPr>
      <w:bookmarkStart w:id="24" w:name="_Toc410646759"/>
      <w:r w:rsidRPr="00FB0DC6">
        <w:t>WELCOME TO NEW MEMBERS</w:t>
      </w:r>
      <w:bookmarkEnd w:id="24"/>
      <w:r w:rsidRPr="00FB0DC6">
        <w:t xml:space="preserve"> </w:t>
      </w:r>
    </w:p>
    <w:p w:rsidR="00C468E9" w:rsidRPr="00036F04" w:rsidRDefault="00C468E9" w:rsidP="00C468E9">
      <w:pPr>
        <w:rPr>
          <w:i/>
          <w:szCs w:val="24"/>
        </w:rPr>
      </w:pPr>
      <w:r w:rsidRPr="00036F04">
        <w:rPr>
          <w:i/>
          <w:szCs w:val="24"/>
        </w:rPr>
        <w:t>On behalf of PIMA, President Dorothy Lucardie has welcomed the following as new members of PIMA.</w:t>
      </w:r>
    </w:p>
    <w:p w:rsidR="00C468E9" w:rsidRDefault="00C468E9" w:rsidP="00C468E9">
      <w:pPr>
        <w:pStyle w:val="Heading2"/>
      </w:pPr>
      <w:bookmarkStart w:id="25" w:name="_Toc410646760"/>
      <w:r w:rsidRPr="00FB0DC6">
        <w:t>PATSARAPORN SRIARDNANTACHOT</w:t>
      </w:r>
      <w:bookmarkEnd w:id="25"/>
      <w:r w:rsidRPr="00FB0DC6">
        <w:t xml:space="preserve">  </w:t>
      </w:r>
    </w:p>
    <w:p w:rsidR="00C468E9" w:rsidRPr="00CE03B8" w:rsidRDefault="00C468E9" w:rsidP="00C468E9"/>
    <w:p w:rsidR="00C468E9" w:rsidRPr="00FB0DC6" w:rsidRDefault="00C468E9" w:rsidP="00C468E9">
      <w:pPr>
        <w:rPr>
          <w:rFonts w:cs="Times New Roman"/>
          <w:szCs w:val="24"/>
        </w:rPr>
      </w:pPr>
      <w:proofErr w:type="spellStart"/>
      <w:r w:rsidRPr="00FB0DC6">
        <w:rPr>
          <w:rFonts w:cs="Times New Roman"/>
          <w:b/>
          <w:szCs w:val="24"/>
        </w:rPr>
        <w:t>Patsaraporn</w:t>
      </w:r>
      <w:proofErr w:type="spellEnd"/>
      <w:r w:rsidRPr="00FB0DC6">
        <w:rPr>
          <w:rFonts w:cs="Times New Roman"/>
          <w:b/>
          <w:szCs w:val="24"/>
        </w:rPr>
        <w:t xml:space="preserve"> </w:t>
      </w:r>
      <w:proofErr w:type="spellStart"/>
      <w:r w:rsidRPr="00FB0DC6">
        <w:rPr>
          <w:rFonts w:cs="Times New Roman"/>
          <w:b/>
          <w:szCs w:val="24"/>
        </w:rPr>
        <w:t>Sriardnantachot</w:t>
      </w:r>
      <w:proofErr w:type="spellEnd"/>
      <w:r w:rsidRPr="00FB0DC6">
        <w:rPr>
          <w:rFonts w:cs="Times New Roman"/>
          <w:b/>
          <w:szCs w:val="24"/>
        </w:rPr>
        <w:t>),</w:t>
      </w:r>
      <w:r w:rsidRPr="00FB0DC6">
        <w:rPr>
          <w:rFonts w:cs="Times New Roman"/>
          <w:szCs w:val="24"/>
        </w:rPr>
        <w:t xml:space="preserve"> </w:t>
      </w:r>
      <w:hyperlink r:id="rId35" w:history="1">
        <w:r w:rsidRPr="00FB0DC6">
          <w:rPr>
            <w:rStyle w:val="Hyperlink"/>
            <w:i/>
            <w:szCs w:val="24"/>
            <w:lang w:bidi="th-TH"/>
          </w:rPr>
          <w:t>pan_dek_de@hotmail.com</w:t>
        </w:r>
      </w:hyperlink>
      <w:r>
        <w:rPr>
          <w:rFonts w:cs="Times New Roman"/>
          <w:i/>
          <w:szCs w:val="24"/>
        </w:rPr>
        <w:t xml:space="preserve">, </w:t>
      </w:r>
      <w:r w:rsidRPr="00FB0DC6">
        <w:rPr>
          <w:rFonts w:cs="Times New Roman"/>
          <w:szCs w:val="24"/>
        </w:rPr>
        <w:t xml:space="preserve">Thailand, is a graduate </w:t>
      </w:r>
      <w:r w:rsidRPr="00FB0DC6">
        <w:rPr>
          <w:szCs w:val="24"/>
        </w:rPr>
        <w:t xml:space="preserve">student following the  Master Program at the Department of Lifelong Education, Faculty of Education, </w:t>
      </w:r>
      <w:proofErr w:type="spellStart"/>
      <w:r w:rsidRPr="00FB0DC6">
        <w:rPr>
          <w:szCs w:val="24"/>
        </w:rPr>
        <w:t>Chulalongkorn</w:t>
      </w:r>
      <w:proofErr w:type="spellEnd"/>
      <w:r w:rsidRPr="00FB0DC6">
        <w:rPr>
          <w:szCs w:val="24"/>
        </w:rPr>
        <w:t xml:space="preserve"> University, Thailand, which is led by PIMA member Dr </w:t>
      </w:r>
      <w:proofErr w:type="spellStart"/>
      <w:r w:rsidRPr="00FB0DC6">
        <w:rPr>
          <w:szCs w:val="24"/>
        </w:rPr>
        <w:t>Archanya</w:t>
      </w:r>
      <w:proofErr w:type="spellEnd"/>
      <w:r w:rsidRPr="00FB0DC6">
        <w:rPr>
          <w:szCs w:val="24"/>
        </w:rPr>
        <w:t xml:space="preserve"> </w:t>
      </w:r>
      <w:proofErr w:type="spellStart"/>
      <w:r w:rsidRPr="00FB0DC6">
        <w:rPr>
          <w:szCs w:val="24"/>
        </w:rPr>
        <w:t>Ratana-Ubol</w:t>
      </w:r>
      <w:proofErr w:type="spellEnd"/>
      <w:r w:rsidRPr="00FB0DC6">
        <w:rPr>
          <w:szCs w:val="24"/>
        </w:rPr>
        <w:t xml:space="preserve">.  </w:t>
      </w:r>
      <w:r w:rsidRPr="00FB0DC6">
        <w:rPr>
          <w:rFonts w:cs="Times New Roman"/>
          <w:szCs w:val="24"/>
        </w:rPr>
        <w:t xml:space="preserve">  </w:t>
      </w:r>
    </w:p>
    <w:p w:rsidR="00C468E9" w:rsidRPr="00F01AE8" w:rsidRDefault="00C468E9" w:rsidP="00C468E9">
      <w:pPr>
        <w:rPr>
          <w:szCs w:val="24"/>
        </w:rPr>
      </w:pPr>
      <w:r w:rsidRPr="00FB0DC6">
        <w:rPr>
          <w:noProof/>
          <w:szCs w:val="24"/>
          <w:lang w:val="en-AU" w:eastAsia="en-AU"/>
        </w:rPr>
        <w:drawing>
          <wp:anchor distT="0" distB="0" distL="114300" distR="114300" simplePos="0" relativeHeight="251662336" behindDoc="1" locked="0" layoutInCell="1" allowOverlap="1" wp14:anchorId="21FCF112" wp14:editId="7FB91614">
            <wp:simplePos x="0" y="0"/>
            <wp:positionH relativeFrom="column">
              <wp:posOffset>0</wp:posOffset>
            </wp:positionH>
            <wp:positionV relativeFrom="paragraph">
              <wp:posOffset>32385</wp:posOffset>
            </wp:positionV>
            <wp:extent cx="1504950" cy="1618615"/>
            <wp:effectExtent l="25400" t="25400" r="95250" b="108585"/>
            <wp:wrapTight wrapText="bothSides">
              <wp:wrapPolygon edited="0">
                <wp:start x="-365" y="-339"/>
                <wp:lineTo x="-365" y="22710"/>
                <wp:lineTo x="22603" y="22710"/>
                <wp:lineTo x="22603" y="-339"/>
                <wp:lineTo x="-365" y="-339"/>
              </wp:wrapPolygon>
            </wp:wrapTight>
            <wp:docPr id="3"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_26648594.jpg"/>
                    <pic:cNvPicPr/>
                  </pic:nvPicPr>
                  <pic:blipFill rotWithShape="1">
                    <a:blip r:embed="rId36" cstate="print">
                      <a:extLst>
                        <a:ext uri="{28A0092B-C50C-407E-A947-70E740481C1C}">
                          <a14:useLocalDpi xmlns:a14="http://schemas.microsoft.com/office/drawing/2010/main" val="0"/>
                        </a:ext>
                      </a:extLst>
                    </a:blip>
                    <a:srcRect l="5319" t="5233"/>
                    <a:stretch/>
                  </pic:blipFill>
                  <pic:spPr bwMode="auto">
                    <a:xfrm>
                      <a:off x="0" y="0"/>
                      <a:ext cx="1504950" cy="1618615"/>
                    </a:xfrm>
                    <a:prstGeom prst="rect">
                      <a:avLst/>
                    </a:prstGeom>
                    <a:ln w="38100" cap="sq" cmpd="sng" algn="ctr">
                      <a:no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0DC6">
        <w:rPr>
          <w:szCs w:val="24"/>
        </w:rPr>
        <w:t xml:space="preserve">Her educational background is as a Bachelor of Education in Lifelong Education at </w:t>
      </w:r>
      <w:proofErr w:type="spellStart"/>
      <w:r w:rsidRPr="00FB0DC6">
        <w:rPr>
          <w:szCs w:val="24"/>
        </w:rPr>
        <w:t>Silpakorn</w:t>
      </w:r>
      <w:proofErr w:type="spellEnd"/>
      <w:r w:rsidRPr="00FB0DC6">
        <w:rPr>
          <w:szCs w:val="24"/>
        </w:rPr>
        <w:t xml:space="preserve"> University. The topic of her current thesis is “Guidelines for enhancing self-development for better practices of elderly homecare volunteers. As Thailand is now entering the ‘elderly society’, when many more people are older, the health problems of the elderly is the main concern for the society. </w:t>
      </w:r>
      <w:proofErr w:type="spellStart"/>
      <w:r w:rsidRPr="00FB0DC6">
        <w:rPr>
          <w:rFonts w:cs="Times New Roman"/>
          <w:szCs w:val="24"/>
        </w:rPr>
        <w:t>Patsaraporn</w:t>
      </w:r>
      <w:proofErr w:type="spellEnd"/>
      <w:r w:rsidRPr="00FB0DC6">
        <w:rPr>
          <w:rFonts w:cs="Times New Roman"/>
          <w:szCs w:val="24"/>
        </w:rPr>
        <w:t xml:space="preserve">, who is also known as </w:t>
      </w:r>
      <w:proofErr w:type="spellStart"/>
      <w:r w:rsidRPr="00FB0DC6">
        <w:rPr>
          <w:rFonts w:cs="Times New Roman"/>
          <w:szCs w:val="24"/>
        </w:rPr>
        <w:t>Kawpunpn</w:t>
      </w:r>
      <w:proofErr w:type="spellEnd"/>
      <w:r w:rsidRPr="00FB0DC6">
        <w:rPr>
          <w:rFonts w:cs="Times New Roman"/>
          <w:szCs w:val="24"/>
        </w:rPr>
        <w:t xml:space="preserve">, </w:t>
      </w:r>
      <w:r w:rsidRPr="00FB0DC6">
        <w:rPr>
          <w:szCs w:val="24"/>
        </w:rPr>
        <w:t xml:space="preserve">is therefore interested in studying the development of work among elderly care volunteers. Her personal inspiration comes from her own family who are becoming the elderly in the very near future. Understanding the elderly is therefore very important for her individually. She believes that the closer one works with the elderly, the more important it is to learn about the elderly, so as to be better to able to perform the necessary tasks effectively. Her volunteering work helps her to understand the nature of the elderly and be able to apply home-care for them.   </w:t>
      </w:r>
    </w:p>
    <w:p w:rsidR="00C468E9" w:rsidRPr="00FB0DC6" w:rsidRDefault="00C468E9" w:rsidP="00C468E9">
      <w:pPr>
        <w:rPr>
          <w:szCs w:val="24"/>
        </w:rPr>
      </w:pPr>
      <w:r w:rsidRPr="00FB0DC6">
        <w:rPr>
          <w:szCs w:val="24"/>
        </w:rPr>
        <w:t xml:space="preserve"> </w:t>
      </w:r>
      <w:proofErr w:type="spellStart"/>
      <w:r w:rsidRPr="00FB0DC6">
        <w:rPr>
          <w:rFonts w:cs="Times New Roman"/>
          <w:szCs w:val="24"/>
        </w:rPr>
        <w:t>Patsaraporn</w:t>
      </w:r>
      <w:proofErr w:type="spellEnd"/>
      <w:r w:rsidRPr="00FB0DC6">
        <w:rPr>
          <w:szCs w:val="24"/>
        </w:rPr>
        <w:t xml:space="preserve"> has joined PIMA in support of its Aims and Principles, Activities and Ways of working. She sees knowledge from the thesis as helping to guide and enhance her self-development for better practices of elderly home-care volunteers in the community. She would like to share ideas with others in the PIMA network </w:t>
      </w:r>
      <w:proofErr w:type="gramStart"/>
      <w:r w:rsidRPr="00FB0DC6">
        <w:rPr>
          <w:szCs w:val="24"/>
        </w:rPr>
        <w:t>and  learn</w:t>
      </w:r>
      <w:proofErr w:type="gramEnd"/>
      <w:r w:rsidRPr="00FB0DC6">
        <w:rPr>
          <w:szCs w:val="24"/>
        </w:rPr>
        <w:t xml:space="preserve"> more from PIMA to apply knowledge to her future work.</w:t>
      </w:r>
    </w:p>
    <w:p w:rsidR="00C468E9" w:rsidRPr="00FB0DC6" w:rsidRDefault="00C468E9" w:rsidP="00C468E9">
      <w:pPr>
        <w:rPr>
          <w:rFonts w:cs="Times New Roman"/>
          <w:szCs w:val="24"/>
        </w:rPr>
      </w:pPr>
      <w:r w:rsidRPr="00FB0DC6">
        <w:rPr>
          <w:rFonts w:cs="Times New Roman"/>
          <w:szCs w:val="24"/>
        </w:rPr>
        <w:t xml:space="preserve">                                                                           </w:t>
      </w:r>
    </w:p>
    <w:p w:rsidR="00C468E9" w:rsidRDefault="00C468E9" w:rsidP="00C468E9">
      <w:pPr>
        <w:pStyle w:val="Heading2"/>
        <w:rPr>
          <w:rStyle w:val="Strong"/>
        </w:rPr>
      </w:pPr>
      <w:bookmarkStart w:id="26" w:name="_Toc410646761"/>
      <w:proofErr w:type="gramStart"/>
      <w:r w:rsidRPr="00CE03B8">
        <w:rPr>
          <w:rStyle w:val="Strong"/>
        </w:rPr>
        <w:t>IKSEON  CHOI</w:t>
      </w:r>
      <w:proofErr w:type="gramEnd"/>
      <w:r w:rsidRPr="00CE03B8">
        <w:rPr>
          <w:rStyle w:val="Strong"/>
        </w:rPr>
        <w:t xml:space="preserve"> (Ike)</w:t>
      </w:r>
      <w:bookmarkEnd w:id="26"/>
      <w:r w:rsidRPr="00CE03B8">
        <w:rPr>
          <w:rStyle w:val="Strong"/>
        </w:rPr>
        <w:t xml:space="preserve">   </w:t>
      </w:r>
    </w:p>
    <w:p w:rsidR="00C468E9" w:rsidRPr="00036F04" w:rsidRDefault="00C468E9" w:rsidP="00C468E9">
      <w:pPr>
        <w:pStyle w:val="Quote"/>
        <w:rPr>
          <w:rStyle w:val="IntenseEmphasis"/>
        </w:rPr>
      </w:pPr>
      <w:r>
        <w:rPr>
          <w:rStyle w:val="Strong"/>
        </w:rPr>
        <w:t>ichoi@uga.edu</w:t>
      </w:r>
      <w:r w:rsidRPr="00036F04">
        <w:rPr>
          <w:rStyle w:val="IntenseEmphasis"/>
        </w:rPr>
        <w:br/>
      </w:r>
    </w:p>
    <w:p w:rsidR="00C468E9" w:rsidRPr="00FB0DC6" w:rsidRDefault="00C468E9" w:rsidP="00C468E9">
      <w:pPr>
        <w:rPr>
          <w:color w:val="000000"/>
          <w:szCs w:val="24"/>
        </w:rPr>
      </w:pPr>
      <w:r w:rsidRPr="00FB0DC6">
        <w:rPr>
          <w:b/>
          <w:color w:val="000000"/>
          <w:szCs w:val="24"/>
        </w:rPr>
        <w:t xml:space="preserve">Professor </w:t>
      </w:r>
      <w:proofErr w:type="spellStart"/>
      <w:r w:rsidRPr="00FB0DC6">
        <w:rPr>
          <w:b/>
          <w:color w:val="000000"/>
          <w:szCs w:val="24"/>
        </w:rPr>
        <w:t>Ikseon</w:t>
      </w:r>
      <w:proofErr w:type="spellEnd"/>
      <w:r w:rsidRPr="00FB0DC6">
        <w:rPr>
          <w:b/>
          <w:color w:val="000000"/>
          <w:szCs w:val="24"/>
        </w:rPr>
        <w:t xml:space="preserve"> “Ike” </w:t>
      </w:r>
      <w:proofErr w:type="gramStart"/>
      <w:r w:rsidRPr="00FB0DC6">
        <w:rPr>
          <w:b/>
          <w:color w:val="000000"/>
          <w:szCs w:val="24"/>
        </w:rPr>
        <w:t xml:space="preserve">Choi  </w:t>
      </w:r>
      <w:r w:rsidRPr="00FB0DC6">
        <w:rPr>
          <w:color w:val="000000"/>
          <w:szCs w:val="24"/>
        </w:rPr>
        <w:t>is</w:t>
      </w:r>
      <w:proofErr w:type="gramEnd"/>
      <w:r w:rsidRPr="00FB0DC6">
        <w:rPr>
          <w:color w:val="000000"/>
          <w:szCs w:val="24"/>
        </w:rPr>
        <w:t xml:space="preserve"> a Professor in the Learning, Design, and Technology Program at the University of Georgia, USA where he has been teaching graduate courses in learning theories, real-world problem-solving and reasoning, learning environments design and evaluation. He is also the Director of the Research and Innovation in Learning (RAIL) </w:t>
      </w:r>
      <w:r w:rsidRPr="00FB0DC6">
        <w:rPr>
          <w:color w:val="000000"/>
          <w:szCs w:val="24"/>
        </w:rPr>
        <w:lastRenderedPageBreak/>
        <w:t>laboratory, where innovative educational solutions have been incubated and disseminated for local and global communities.</w:t>
      </w:r>
    </w:p>
    <w:p w:rsidR="00C468E9" w:rsidRPr="00FB0DC6" w:rsidRDefault="00C468E9" w:rsidP="00C468E9">
      <w:pPr>
        <w:rPr>
          <w:color w:val="000000"/>
          <w:szCs w:val="24"/>
        </w:rPr>
      </w:pPr>
      <w:r w:rsidRPr="00FB0DC6">
        <w:rPr>
          <w:color w:val="000000"/>
          <w:szCs w:val="24"/>
        </w:rPr>
        <w:t xml:space="preserve">Ike has been leading a series of innovative research and development projects for case-based learning and real-world problem-solving in higher education. Through multi-disciplinary collaboration with leading scholars in the areas of human medicine, veterinary medicine, pharmacy, </w:t>
      </w:r>
      <w:proofErr w:type="spellStart"/>
      <w:r w:rsidRPr="00FB0DC6">
        <w:rPr>
          <w:color w:val="000000"/>
          <w:szCs w:val="24"/>
        </w:rPr>
        <w:t>nano</w:t>
      </w:r>
      <w:proofErr w:type="spellEnd"/>
      <w:r w:rsidRPr="00FB0DC6">
        <w:rPr>
          <w:color w:val="000000"/>
          <w:szCs w:val="24"/>
        </w:rPr>
        <w:t xml:space="preserve">/bio-engineering, agricultural science, food and nutrition science, computer science and cybersecurity, and teacher education, he has explored the uncertain nature of various types of ill-defined, real-world problems; identified individual and environmental factors that influence learning and real-world problem-solving; and investigated innovative ways of promoting and evaluating the development of learners’ real-world problem-solving abilities.  </w:t>
      </w:r>
    </w:p>
    <w:p w:rsidR="00C468E9" w:rsidRPr="00FB0DC6" w:rsidRDefault="00C468E9" w:rsidP="00C468E9">
      <w:pPr>
        <w:rPr>
          <w:color w:val="000000"/>
          <w:szCs w:val="24"/>
        </w:rPr>
      </w:pPr>
      <w:r w:rsidRPr="00FB0DC6">
        <w:rPr>
          <w:color w:val="000000"/>
          <w:szCs w:val="24"/>
        </w:rPr>
        <w:t>Through the 15th PASCAL Conference and the World Forum for Lifelong Learning in 2018 in Korea, Ike learned about PASCAL, was exposed to members of PASCAL community, and concluded that the vision of PASCAL was well aligned with his professional vision</w:t>
      </w:r>
      <w:r>
        <w:rPr>
          <w:color w:val="000000"/>
          <w:szCs w:val="24"/>
        </w:rPr>
        <w:t xml:space="preserve"> </w:t>
      </w:r>
      <w:r w:rsidRPr="00FB0DC6">
        <w:rPr>
          <w:color w:val="000000"/>
          <w:szCs w:val="24"/>
        </w:rPr>
        <w:t xml:space="preserve">achieved through his years of research, teaching, and service. </w:t>
      </w:r>
    </w:p>
    <w:p w:rsidR="00C468E9" w:rsidRPr="00FB0DC6" w:rsidRDefault="00C468E9" w:rsidP="00C468E9">
      <w:pPr>
        <w:rPr>
          <w:i/>
          <w:color w:val="000000"/>
          <w:szCs w:val="24"/>
        </w:rPr>
      </w:pPr>
      <w:r w:rsidRPr="00FB0DC6">
        <w:rPr>
          <w:i/>
          <w:color w:val="000000"/>
          <w:szCs w:val="24"/>
        </w:rPr>
        <w:t xml:space="preserve">[It was my great pleasure to meet Ike at the Suwon meetings, and to share a platform with him and other PIMA members, when he spoke at the Distinguished Scholars’ LLL Forum on the smart learning society and learning problem-solving. I thereby gained a sense of his ideas, understanding, and dynamic personal energy. Ed.]  </w:t>
      </w:r>
    </w:p>
    <w:p w:rsidR="00C468E9" w:rsidRPr="00036F04" w:rsidRDefault="00C468E9" w:rsidP="00C468E9">
      <w:pPr>
        <w:rPr>
          <w:rFonts w:cs="Times New Roman"/>
          <w:szCs w:val="24"/>
        </w:rPr>
      </w:pPr>
      <w:r>
        <w:rPr>
          <w:rFonts w:cs="Times New Roman"/>
          <w:szCs w:val="24"/>
        </w:rPr>
        <w:t xml:space="preserve">                                            </w:t>
      </w:r>
      <w:r w:rsidRPr="00FB0DC6">
        <w:rPr>
          <w:rFonts w:cs="Times New Roman"/>
          <w:szCs w:val="24"/>
        </w:rPr>
        <w:t xml:space="preserve">                                                                    </w:t>
      </w:r>
      <w:r>
        <w:rPr>
          <w:rFonts w:cs="Times New Roman"/>
          <w:szCs w:val="24"/>
        </w:rPr>
        <w:t xml:space="preserve">                              </w:t>
      </w:r>
    </w:p>
    <w:p w:rsidR="00C468E9" w:rsidRDefault="00C468E9" w:rsidP="00C468E9">
      <w:pPr>
        <w:pStyle w:val="Heading2"/>
      </w:pPr>
      <w:bookmarkStart w:id="27" w:name="_Toc410646762"/>
      <w:r w:rsidRPr="00FB0DC6">
        <w:t>MARIUS VENTER</w:t>
      </w:r>
      <w:bookmarkEnd w:id="27"/>
      <w:r w:rsidRPr="00FB0DC6">
        <w:t xml:space="preserve">      </w:t>
      </w:r>
    </w:p>
    <w:p w:rsidR="00C468E9" w:rsidRPr="00FB0DC6" w:rsidRDefault="00C468E9" w:rsidP="00C468E9">
      <w:pPr>
        <w:pStyle w:val="Quote"/>
      </w:pPr>
      <w:r>
        <w:rPr>
          <w:rStyle w:val="Strong"/>
        </w:rPr>
        <w:t>mventer@uj.ac.za</w:t>
      </w:r>
    </w:p>
    <w:p w:rsidR="00C468E9" w:rsidRDefault="00C468E9" w:rsidP="00C468E9">
      <w:pPr>
        <w:rPr>
          <w:b/>
          <w:szCs w:val="24"/>
        </w:rPr>
      </w:pPr>
    </w:p>
    <w:p w:rsidR="00C468E9" w:rsidRPr="00FB0DC6" w:rsidRDefault="00C468E9" w:rsidP="00C468E9">
      <w:pPr>
        <w:rPr>
          <w:szCs w:val="24"/>
        </w:rPr>
      </w:pPr>
      <w:r w:rsidRPr="00FB0DC6">
        <w:rPr>
          <w:b/>
          <w:szCs w:val="24"/>
        </w:rPr>
        <w:t>Dr Marius Venter</w:t>
      </w:r>
      <w:r w:rsidRPr="00FB0DC6">
        <w:rPr>
          <w:szCs w:val="24"/>
        </w:rPr>
        <w:t xml:space="preserve"> is Director of the Centre for Local Economic Development at the University of Johannesburg, Johannesburg, South Africa, and PASCAL Board member for Africa. </w:t>
      </w:r>
    </w:p>
    <w:p w:rsidR="00C468E9" w:rsidRPr="00FB0DC6" w:rsidRDefault="00C468E9" w:rsidP="00C468E9">
      <w:pPr>
        <w:rPr>
          <w:rFonts w:cs="Times New Roman"/>
          <w:szCs w:val="24"/>
          <w:lang w:val="en-US"/>
        </w:rPr>
      </w:pPr>
      <w:r w:rsidRPr="00FB0DC6">
        <w:rPr>
          <w:rFonts w:cs="Times New Roman"/>
          <w:szCs w:val="24"/>
          <w:lang w:val="en-US"/>
        </w:rPr>
        <w:t xml:space="preserve">He has worked in the local government field for more than 23 years at local level (municipal) City of </w:t>
      </w:r>
      <w:proofErr w:type="spellStart"/>
      <w:r w:rsidRPr="00FB0DC6">
        <w:rPr>
          <w:rFonts w:cs="Times New Roman"/>
          <w:szCs w:val="24"/>
          <w:lang w:val="en-US"/>
        </w:rPr>
        <w:t>Joburg</w:t>
      </w:r>
      <w:proofErr w:type="spellEnd"/>
      <w:r w:rsidRPr="00FB0DC6">
        <w:rPr>
          <w:rFonts w:cs="Times New Roman"/>
          <w:szCs w:val="24"/>
          <w:lang w:val="en-US"/>
        </w:rPr>
        <w:t xml:space="preserve">, and Boksburg municipality, as well as at national level (Local Government: Minister of Finance). In his own words: </w:t>
      </w:r>
    </w:p>
    <w:p w:rsidR="00C468E9" w:rsidRPr="00FB0DC6" w:rsidRDefault="00C468E9" w:rsidP="00C468E9">
      <w:pPr>
        <w:rPr>
          <w:rFonts w:cs="Times New Roman"/>
          <w:szCs w:val="24"/>
          <w:lang w:val="en-US"/>
        </w:rPr>
      </w:pPr>
      <w:r w:rsidRPr="00FB0DC6">
        <w:rPr>
          <w:rFonts w:cs="Times New Roman"/>
          <w:szCs w:val="24"/>
          <w:lang w:val="en-US"/>
        </w:rPr>
        <w:t xml:space="preserve">“I worked in almost all the municipal departments, head of transport department: training; research department: treasury; operational management: transport and fresh produce market: operational and technical departments; pension fund: investment management and privatization; local economic development: business retention and expansion, </w:t>
      </w:r>
      <w:proofErr w:type="spellStart"/>
      <w:r w:rsidRPr="00FB0DC6">
        <w:rPr>
          <w:rFonts w:cs="Times New Roman"/>
          <w:szCs w:val="24"/>
          <w:lang w:val="en-US"/>
        </w:rPr>
        <w:t>neighbourhood</w:t>
      </w:r>
      <w:proofErr w:type="spellEnd"/>
      <w:r w:rsidRPr="00FB0DC6">
        <w:rPr>
          <w:rFonts w:cs="Times New Roman"/>
          <w:szCs w:val="24"/>
          <w:lang w:val="en-US"/>
        </w:rPr>
        <w:t xml:space="preserve"> development, sustainability and the blue economy; with my most senior position being Chief Executive Officer and accounting officer of a municipal entity in </w:t>
      </w:r>
      <w:proofErr w:type="spellStart"/>
      <w:r w:rsidRPr="00FB0DC6">
        <w:rPr>
          <w:rFonts w:cs="Times New Roman"/>
          <w:szCs w:val="24"/>
          <w:lang w:val="en-US"/>
        </w:rPr>
        <w:t>Hermanus</w:t>
      </w:r>
      <w:proofErr w:type="spellEnd"/>
      <w:r w:rsidRPr="00FB0DC6">
        <w:rPr>
          <w:rFonts w:cs="Times New Roman"/>
          <w:szCs w:val="24"/>
          <w:lang w:val="en-US"/>
        </w:rPr>
        <w:t>.</w:t>
      </w:r>
    </w:p>
    <w:p w:rsidR="00C468E9" w:rsidRPr="00FB0DC6" w:rsidRDefault="00C468E9" w:rsidP="00C468E9">
      <w:pPr>
        <w:rPr>
          <w:rFonts w:cs="Times New Roman"/>
          <w:szCs w:val="24"/>
          <w:lang w:val="en-ZA"/>
        </w:rPr>
      </w:pPr>
      <w:r w:rsidRPr="00FB0DC6">
        <w:rPr>
          <w:rFonts w:cs="Times New Roman"/>
          <w:szCs w:val="24"/>
          <w:lang w:val="en-ZA"/>
        </w:rPr>
        <w:t xml:space="preserve">Currently I am the Director of CENLED and work in the fields of local government; entrepreneurship and local economic development. In the past 8 years I have sourced more </w:t>
      </w:r>
      <w:r w:rsidRPr="00FB0DC6">
        <w:rPr>
          <w:rFonts w:cs="Times New Roman"/>
          <w:szCs w:val="24"/>
          <w:lang w:val="en-ZA"/>
        </w:rPr>
        <w:lastRenderedPageBreak/>
        <w:t>than 50 million rand from external sources to undertake research, do capacity-building and undertake mentoring and curriculum development.</w:t>
      </w:r>
    </w:p>
    <w:p w:rsidR="00C468E9" w:rsidRPr="00FB0DC6" w:rsidRDefault="00C468E9" w:rsidP="00C468E9">
      <w:pPr>
        <w:rPr>
          <w:rFonts w:cs="Times New Roman"/>
          <w:color w:val="000000"/>
          <w:szCs w:val="24"/>
          <w:lang w:val="en-US"/>
        </w:rPr>
      </w:pPr>
      <w:r w:rsidRPr="00FB0DC6">
        <w:rPr>
          <w:rFonts w:cs="Times New Roman"/>
          <w:color w:val="000000"/>
          <w:szCs w:val="24"/>
          <w:lang w:val="en-US"/>
        </w:rPr>
        <w:t xml:space="preserve">I have established working partnerships with the following Universities and external stakeholders: University of the Western Cape (UWC); University of the Free State; University of Kwa-Zulu Natal; Fort Hare University; University of Limpopo; Walter </w:t>
      </w:r>
      <w:proofErr w:type="spellStart"/>
      <w:r w:rsidRPr="00FB0DC6">
        <w:rPr>
          <w:rFonts w:cs="Times New Roman"/>
          <w:color w:val="000000"/>
          <w:szCs w:val="24"/>
          <w:lang w:val="en-US"/>
        </w:rPr>
        <w:t>Sisulu</w:t>
      </w:r>
      <w:proofErr w:type="spellEnd"/>
      <w:r w:rsidRPr="00FB0DC6">
        <w:rPr>
          <w:rFonts w:cs="Times New Roman"/>
          <w:color w:val="000000"/>
          <w:szCs w:val="24"/>
          <w:lang w:val="en-US"/>
        </w:rPr>
        <w:t xml:space="preserve"> University; Northwest University; Central University of Technology; Tshwane University of Technology; the University of Stellenbosch Business School; the South African Local Government Association (SALGA); the Development Bank of Southern Africa (DBSA); the Industrial Development Corporation (IDC); the Department of Co-operative Governance and Traditional Affairs  (COGTA) and the Department of Trade and Industry (DTI), the </w:t>
      </w:r>
      <w:proofErr w:type="spellStart"/>
      <w:r w:rsidRPr="00FB0DC6">
        <w:rPr>
          <w:rFonts w:cs="Times New Roman"/>
          <w:color w:val="000000"/>
          <w:szCs w:val="24"/>
          <w:lang w:val="en-US"/>
        </w:rPr>
        <w:t>Kagiso</w:t>
      </w:r>
      <w:proofErr w:type="spellEnd"/>
      <w:r w:rsidRPr="00FB0DC6">
        <w:rPr>
          <w:rFonts w:cs="Times New Roman"/>
          <w:color w:val="000000"/>
          <w:szCs w:val="24"/>
          <w:lang w:val="en-US"/>
        </w:rPr>
        <w:t xml:space="preserve"> Trust, Sol </w:t>
      </w:r>
      <w:proofErr w:type="spellStart"/>
      <w:r w:rsidRPr="00FB0DC6">
        <w:rPr>
          <w:rFonts w:cs="Times New Roman"/>
          <w:color w:val="000000"/>
          <w:szCs w:val="24"/>
          <w:lang w:val="en-US"/>
        </w:rPr>
        <w:t>Plaatje</w:t>
      </w:r>
      <w:proofErr w:type="spellEnd"/>
      <w:r w:rsidRPr="00FB0DC6">
        <w:rPr>
          <w:rFonts w:cs="Times New Roman"/>
          <w:color w:val="000000"/>
          <w:szCs w:val="24"/>
          <w:lang w:val="en-US"/>
        </w:rPr>
        <w:t xml:space="preserve"> Municipality; </w:t>
      </w:r>
      <w:proofErr w:type="spellStart"/>
      <w:r w:rsidRPr="00FB0DC6">
        <w:rPr>
          <w:rFonts w:cs="Times New Roman"/>
          <w:color w:val="000000"/>
          <w:szCs w:val="24"/>
          <w:lang w:val="en-US"/>
        </w:rPr>
        <w:t>Theewaterkloof</w:t>
      </w:r>
      <w:proofErr w:type="spellEnd"/>
      <w:r w:rsidRPr="00FB0DC6">
        <w:rPr>
          <w:rFonts w:cs="Times New Roman"/>
          <w:color w:val="000000"/>
          <w:szCs w:val="24"/>
          <w:lang w:val="en-US"/>
        </w:rPr>
        <w:t xml:space="preserve">  Municipality, </w:t>
      </w:r>
      <w:proofErr w:type="spellStart"/>
      <w:r w:rsidRPr="00FB0DC6">
        <w:rPr>
          <w:rFonts w:cs="Times New Roman"/>
          <w:color w:val="000000"/>
          <w:szCs w:val="24"/>
          <w:lang w:val="en-US"/>
        </w:rPr>
        <w:t>Thaba</w:t>
      </w:r>
      <w:proofErr w:type="spellEnd"/>
      <w:r w:rsidRPr="00FB0DC6">
        <w:rPr>
          <w:rFonts w:cs="Times New Roman"/>
          <w:color w:val="000000"/>
          <w:szCs w:val="24"/>
          <w:lang w:val="en-US"/>
        </w:rPr>
        <w:t xml:space="preserve"> </w:t>
      </w:r>
      <w:proofErr w:type="spellStart"/>
      <w:r w:rsidRPr="00FB0DC6">
        <w:rPr>
          <w:rFonts w:cs="Times New Roman"/>
          <w:color w:val="000000"/>
          <w:szCs w:val="24"/>
          <w:lang w:val="en-US"/>
        </w:rPr>
        <w:t>Cheu</w:t>
      </w:r>
      <w:proofErr w:type="spellEnd"/>
      <w:r w:rsidRPr="00FB0DC6">
        <w:rPr>
          <w:rFonts w:cs="Times New Roman"/>
          <w:color w:val="000000"/>
          <w:szCs w:val="24"/>
          <w:lang w:val="en-US"/>
        </w:rPr>
        <w:t xml:space="preserve"> Municipality, the Institute of Business Advisors; the RPL Hub, University of Glasgow, the Belgium </w:t>
      </w:r>
      <w:proofErr w:type="spellStart"/>
      <w:r w:rsidRPr="00FB0DC6">
        <w:rPr>
          <w:rFonts w:cs="Times New Roman"/>
          <w:color w:val="000000"/>
          <w:szCs w:val="24"/>
          <w:lang w:val="en-US"/>
        </w:rPr>
        <w:t>ITversity</w:t>
      </w:r>
      <w:proofErr w:type="spellEnd"/>
      <w:r w:rsidRPr="00FB0DC6">
        <w:rPr>
          <w:rFonts w:cs="Times New Roman"/>
          <w:color w:val="000000"/>
          <w:szCs w:val="24"/>
          <w:lang w:val="en-US"/>
        </w:rPr>
        <w:t xml:space="preserve">.  </w:t>
      </w:r>
    </w:p>
    <w:p w:rsidR="00C468E9" w:rsidRPr="00FB0DC6" w:rsidRDefault="00C468E9" w:rsidP="00C468E9">
      <w:pPr>
        <w:rPr>
          <w:rFonts w:cs="Times New Roman"/>
          <w:color w:val="000000"/>
          <w:szCs w:val="24"/>
          <w:lang w:val="en-US"/>
        </w:rPr>
      </w:pPr>
      <w:r w:rsidRPr="00FB0DC6">
        <w:rPr>
          <w:rFonts w:cs="Times New Roman"/>
          <w:color w:val="000000"/>
          <w:szCs w:val="24"/>
          <w:lang w:val="en-US"/>
        </w:rPr>
        <w:t xml:space="preserve">These stakeholders take part in feedback on the qualifications and activities of the School of Economics (SE) to ensure that students are equipped for the current workplace challenges.” </w:t>
      </w:r>
    </w:p>
    <w:p w:rsidR="00C468E9" w:rsidRPr="00FB0DC6" w:rsidRDefault="00C468E9" w:rsidP="00C468E9">
      <w:pPr>
        <w:rPr>
          <w:rFonts w:cs="Times New Roman"/>
          <w:szCs w:val="24"/>
        </w:rPr>
      </w:pPr>
      <w:r w:rsidRPr="00FB0DC6">
        <w:rPr>
          <w:rFonts w:cs="Times New Roman"/>
          <w:szCs w:val="24"/>
        </w:rPr>
        <w:t xml:space="preserve">Marius’ interest lies in life-long learning and cities, and he sees PIMA as complementing PASCAL in terms of inter-disciplinary research and opinion papers. This and the PIMA members will complement the network that he needs to do his job. </w:t>
      </w:r>
    </w:p>
    <w:p w:rsidR="00C468E9" w:rsidRPr="00FB0DC6" w:rsidRDefault="00C468E9" w:rsidP="00C468E9">
      <w:pPr>
        <w:rPr>
          <w:szCs w:val="24"/>
        </w:rPr>
      </w:pPr>
    </w:p>
    <w:p w:rsidR="00C468E9" w:rsidRPr="00FB0DC6" w:rsidRDefault="00C468E9" w:rsidP="00C468E9">
      <w:pPr>
        <w:pStyle w:val="Heading2"/>
      </w:pPr>
      <w:bookmarkStart w:id="28" w:name="_Toc410646763"/>
      <w:r w:rsidRPr="00FB0DC6">
        <w:t>MIKE OSBORNE</w:t>
      </w:r>
      <w:bookmarkEnd w:id="28"/>
      <w:r w:rsidRPr="00FB0DC6">
        <w:t xml:space="preserve"> </w:t>
      </w:r>
      <w:r>
        <w:br/>
      </w:r>
      <w:r w:rsidRPr="00FB0DC6">
        <w:t xml:space="preserve">                                                                                                                          </w:t>
      </w:r>
    </w:p>
    <w:p w:rsidR="00C468E9" w:rsidRDefault="00C468E9" w:rsidP="00C468E9">
      <w:pPr>
        <w:rPr>
          <w:b/>
          <w:szCs w:val="24"/>
        </w:rPr>
      </w:pPr>
    </w:p>
    <w:p w:rsidR="00C468E9" w:rsidRPr="00FB0DC6" w:rsidRDefault="00C468E9" w:rsidP="00C468E9">
      <w:pPr>
        <w:rPr>
          <w:szCs w:val="24"/>
        </w:rPr>
      </w:pPr>
      <w:r w:rsidRPr="00FB0DC6">
        <w:rPr>
          <w:b/>
          <w:szCs w:val="24"/>
        </w:rPr>
        <w:t>Professor Mike Osborne</w:t>
      </w:r>
      <w:r w:rsidRPr="00FB0DC6">
        <w:rPr>
          <w:szCs w:val="24"/>
        </w:rPr>
        <w:t xml:space="preserve">, </w:t>
      </w:r>
      <w:hyperlink r:id="rId37" w:history="1">
        <w:r w:rsidRPr="00FB0DC6">
          <w:rPr>
            <w:rStyle w:val="Hyperlink"/>
            <w:i/>
            <w:szCs w:val="24"/>
          </w:rPr>
          <w:t>m.osborne@educ.gla.ac.uk</w:t>
        </w:r>
      </w:hyperlink>
      <w:r w:rsidRPr="00FB0DC6">
        <w:rPr>
          <w:rStyle w:val="uxksbf"/>
          <w:i/>
          <w:szCs w:val="24"/>
        </w:rPr>
        <w:t>,</w:t>
      </w:r>
      <w:r>
        <w:rPr>
          <w:rStyle w:val="uxksbf"/>
          <w:i/>
          <w:szCs w:val="24"/>
        </w:rPr>
        <w:t xml:space="preserve"> </w:t>
      </w:r>
      <w:r w:rsidRPr="00FB0DC6">
        <w:rPr>
          <w:rStyle w:val="uxksbf"/>
          <w:szCs w:val="24"/>
        </w:rPr>
        <w:t>has been a founding Co-Director of the PASCAL Europe office alongside Bruce Wilson in Australia, since the Observatory’s creation early this</w:t>
      </w:r>
      <w:r w:rsidRPr="00FB0DC6">
        <w:rPr>
          <w:rStyle w:val="uxksbf"/>
          <w:rFonts w:eastAsiaTheme="majorEastAsia"/>
          <w:szCs w:val="24"/>
        </w:rPr>
        <w:t xml:space="preserve"> century</w:t>
      </w:r>
      <w:proofErr w:type="gramStart"/>
      <w:r w:rsidRPr="00FB0DC6">
        <w:rPr>
          <w:rStyle w:val="uxksbf"/>
          <w:rFonts w:eastAsiaTheme="majorEastAsia"/>
          <w:szCs w:val="24"/>
        </w:rPr>
        <w:t>.</w:t>
      </w:r>
      <w:r w:rsidRPr="00FB0DC6">
        <w:rPr>
          <w:rStyle w:val="uxksbf"/>
          <w:szCs w:val="24"/>
        </w:rPr>
        <w:t>.</w:t>
      </w:r>
      <w:proofErr w:type="gramEnd"/>
      <w:r w:rsidRPr="00FB0DC6">
        <w:rPr>
          <w:rStyle w:val="uxksbf"/>
          <w:szCs w:val="24"/>
        </w:rPr>
        <w:t xml:space="preserve"> He remains PASCAL’s European anchor, and a highly successful research leader for the University of Glasgow in the EU big-grants world, as well as a very productive global AE and LLL scholar-author and entrepreneur.</w:t>
      </w:r>
      <w:r w:rsidRPr="00FB0DC6">
        <w:rPr>
          <w:rStyle w:val="uxksbf"/>
          <w:rFonts w:eastAsiaTheme="majorEastAsia"/>
          <w:szCs w:val="24"/>
        </w:rPr>
        <w:t xml:space="preserve"> Mike sketches his role and work thus:</w:t>
      </w:r>
    </w:p>
    <w:p w:rsidR="00C468E9" w:rsidRPr="00FB0DC6" w:rsidRDefault="00C468E9" w:rsidP="00C468E9">
      <w:pPr>
        <w:rPr>
          <w:rFonts w:cs="Times New Roman"/>
          <w:szCs w:val="24"/>
        </w:rPr>
      </w:pPr>
      <w:r w:rsidRPr="00FB0DC6">
        <w:rPr>
          <w:rFonts w:cs="Times New Roman"/>
          <w:szCs w:val="24"/>
        </w:rPr>
        <w:t xml:space="preserve">Michael Osborne is Professor of Adult and Lifelong Learning at the University of Glasgow, and Director of Research in the School of Education there. He is also Director of the </w:t>
      </w:r>
      <w:hyperlink r:id="rId38" w:history="1">
        <w:r w:rsidRPr="00FB0DC6">
          <w:rPr>
            <w:rFonts w:cs="Times New Roman"/>
            <w:i/>
            <w:szCs w:val="24"/>
          </w:rPr>
          <w:t>Centre for Research and Development in Adult and Lifelong Learning</w:t>
        </w:r>
      </w:hyperlink>
      <w:r w:rsidRPr="00FB0DC6">
        <w:rPr>
          <w:rFonts w:cs="Times New Roman"/>
          <w:szCs w:val="24"/>
        </w:rPr>
        <w:t xml:space="preserve">, </w:t>
      </w:r>
      <w:r w:rsidRPr="00FB0DC6">
        <w:rPr>
          <w:rFonts w:eastAsia="MS Mincho" w:cs="Times New Roman"/>
          <w:szCs w:val="24"/>
        </w:rPr>
        <w:t xml:space="preserve">CR&amp;DALL, </w:t>
      </w:r>
      <w:r w:rsidRPr="00FB0DC6">
        <w:rPr>
          <w:rFonts w:cs="Times New Roman"/>
          <w:szCs w:val="24"/>
        </w:rPr>
        <w:t xml:space="preserve">within the School of Education and Co-director of the </w:t>
      </w:r>
      <w:hyperlink r:id="rId39" w:history="1">
        <w:r w:rsidRPr="00FB0DC6">
          <w:rPr>
            <w:rFonts w:cs="Times New Roman"/>
            <w:szCs w:val="24"/>
          </w:rPr>
          <w:t>PASCAL Observatory</w:t>
        </w:r>
      </w:hyperlink>
      <w:r w:rsidRPr="00FB0DC6">
        <w:rPr>
          <w:rFonts w:cs="Times New Roman"/>
          <w:szCs w:val="24"/>
        </w:rPr>
        <w:t xml:space="preserve"> on Place Management, Social Capital and Lifelong Learning. He was founding convenor of the research and teaching group on Social Justice, Place and Lifelong Learning within the School. </w:t>
      </w:r>
    </w:p>
    <w:p w:rsidR="00C468E9" w:rsidRPr="00FB0DC6" w:rsidRDefault="00C468E9" w:rsidP="00C468E9">
      <w:pPr>
        <w:rPr>
          <w:rFonts w:cs="Times New Roman"/>
          <w:szCs w:val="24"/>
        </w:rPr>
      </w:pPr>
      <w:r w:rsidRPr="00FB0DC6">
        <w:rPr>
          <w:rFonts w:cs="Times New Roman"/>
          <w:szCs w:val="24"/>
        </w:rPr>
        <w:t>His main interests in research are: urban big data, the role of education in international development, universities’ engagement with communities, widening participation to higher education, teaching and learning in higher education, the VET/HE interface and the development of learning cities and regions. He holds a BSc in Chemistry with Mathematics, a PhD in Organic Chemistry and a Cert Ed in Further Education.</w:t>
      </w:r>
    </w:p>
    <w:p w:rsidR="00C468E9" w:rsidRPr="00FB0DC6" w:rsidRDefault="00C468E9" w:rsidP="00C468E9">
      <w:pPr>
        <w:rPr>
          <w:rFonts w:cs="Times New Roman"/>
          <w:szCs w:val="24"/>
        </w:rPr>
      </w:pPr>
      <w:r w:rsidRPr="00FB0DC6">
        <w:rPr>
          <w:rFonts w:cs="Times New Roman"/>
          <w:szCs w:val="24"/>
        </w:rPr>
        <w:lastRenderedPageBreak/>
        <w:t xml:space="preserve">He is closely linked internationally to specialist groups concerned with lifelong learning within the </w:t>
      </w:r>
      <w:hyperlink r:id="rId40" w:history="1">
        <w:proofErr w:type="spellStart"/>
        <w:r w:rsidRPr="00FB0DC6">
          <w:rPr>
            <w:rFonts w:cs="Times New Roman"/>
            <w:szCs w:val="24"/>
          </w:rPr>
          <w:t>Universitas</w:t>
        </w:r>
        <w:proofErr w:type="spellEnd"/>
        <w:r w:rsidRPr="00FB0DC6">
          <w:rPr>
            <w:rFonts w:cs="Times New Roman"/>
            <w:szCs w:val="24"/>
          </w:rPr>
          <w:t xml:space="preserve"> 21</w:t>
        </w:r>
      </w:hyperlink>
      <w:r w:rsidRPr="00FB0DC6">
        <w:rPr>
          <w:rFonts w:cs="Times New Roman"/>
          <w:szCs w:val="24"/>
        </w:rPr>
        <w:t xml:space="preserve"> network of research intensive universities; and to organisations with strong connections in Africa and Asia. These include </w:t>
      </w:r>
      <w:hyperlink r:id="rId41" w:history="1">
        <w:r w:rsidRPr="00FB0DC6">
          <w:rPr>
            <w:rFonts w:cs="Times New Roman"/>
            <w:szCs w:val="24"/>
          </w:rPr>
          <w:t>UNESCO’s Institute for Lifelong Learning</w:t>
        </w:r>
      </w:hyperlink>
      <w:r w:rsidRPr="00FB0DC6">
        <w:rPr>
          <w:rFonts w:cs="Times New Roman"/>
          <w:szCs w:val="24"/>
        </w:rPr>
        <w:t xml:space="preserve"> (UIL) and the </w:t>
      </w:r>
      <w:hyperlink r:id="rId42" w:history="1">
        <w:r w:rsidRPr="00FB0DC6">
          <w:rPr>
            <w:rFonts w:cs="Times New Roman"/>
            <w:szCs w:val="24"/>
          </w:rPr>
          <w:t>Asia Europe Meeting Forum for Lifelong Learning</w:t>
        </w:r>
      </w:hyperlink>
      <w:r w:rsidRPr="00FB0DC6">
        <w:rPr>
          <w:rFonts w:cs="Times New Roman"/>
          <w:szCs w:val="24"/>
        </w:rPr>
        <w:t xml:space="preserve"> (ASEM LLL Hub). </w:t>
      </w:r>
    </w:p>
    <w:p w:rsidR="00C468E9" w:rsidRPr="00FB0DC6" w:rsidRDefault="00C468E9" w:rsidP="00C468E9">
      <w:pPr>
        <w:rPr>
          <w:rFonts w:cs="Times New Roman"/>
          <w:szCs w:val="24"/>
        </w:rPr>
      </w:pPr>
      <w:r w:rsidRPr="00FB0DC6">
        <w:rPr>
          <w:rFonts w:cs="Times New Roman"/>
          <w:szCs w:val="24"/>
        </w:rPr>
        <w:t xml:space="preserve">He is co-convenor of a collaborative group within </w:t>
      </w:r>
      <w:hyperlink r:id="rId43" w:history="1">
        <w:proofErr w:type="spellStart"/>
        <w:r w:rsidRPr="00FB0DC6">
          <w:rPr>
            <w:rFonts w:cs="Times New Roman"/>
            <w:szCs w:val="24"/>
            <w:u w:val="single" w:color="0D3F87"/>
          </w:rPr>
          <w:t>Universitas</w:t>
        </w:r>
        <w:proofErr w:type="spellEnd"/>
        <w:r w:rsidRPr="00FB0DC6">
          <w:rPr>
            <w:rFonts w:cs="Times New Roman"/>
            <w:szCs w:val="24"/>
            <w:u w:val="single" w:color="0D3F87"/>
          </w:rPr>
          <w:t xml:space="preserve"> 21</w:t>
        </w:r>
      </w:hyperlink>
      <w:r w:rsidRPr="00FB0DC6">
        <w:rPr>
          <w:rFonts w:cs="Times New Roman"/>
          <w:szCs w:val="24"/>
        </w:rPr>
        <w:t xml:space="preserve"> on research universities and their regions. With UIL he has been an adviser in the development of their Global Learning Cities Network. He continues to work closely with UIL in this field through the Learning Cities Network developed within the PASCAL Observatory. This brings cities from all continents together to develop urban learning strategies. With ASEM LLL Hub he is a co-convenor of its research networks on Lifelong Learning policies with Dr Han Min, of the Ministry of Education in China.</w:t>
      </w:r>
    </w:p>
    <w:p w:rsidR="00C468E9" w:rsidRPr="00FB0DC6" w:rsidRDefault="00C468E9" w:rsidP="00C468E9">
      <w:pPr>
        <w:rPr>
          <w:szCs w:val="24"/>
        </w:rPr>
      </w:pPr>
      <w:r w:rsidRPr="00FB0DC6">
        <w:rPr>
          <w:rFonts w:cs="Times New Roman"/>
          <w:szCs w:val="24"/>
        </w:rPr>
        <w:t xml:space="preserve">He is a Co-Investigator (Co-I) within the ESRC funded </w:t>
      </w:r>
      <w:r w:rsidRPr="00FB0DC6">
        <w:rPr>
          <w:rFonts w:cs="Times New Roman"/>
          <w:i/>
          <w:szCs w:val="24"/>
        </w:rPr>
        <w:t>Urban Big Data Centre</w:t>
      </w:r>
      <w:r w:rsidRPr="00FB0DC6">
        <w:rPr>
          <w:rFonts w:cs="Times New Roman"/>
          <w:szCs w:val="24"/>
        </w:rPr>
        <w:t xml:space="preserve"> within which he has co-ordinated projects on education, place and disadvantage and on learning city metrics; and the Centre’s Associate Director. He is also Co-I within the RCUK Global Challenges Research Fund (GCRF) supported </w:t>
      </w:r>
      <w:r w:rsidRPr="00FB0DC6">
        <w:rPr>
          <w:rFonts w:cs="Times New Roman"/>
          <w:i/>
          <w:szCs w:val="24"/>
        </w:rPr>
        <w:t xml:space="preserve">Global Centre for Sustainable, Healthy Learning Cities and Neighbourhood. </w:t>
      </w:r>
      <w:r w:rsidRPr="00FB0DC6">
        <w:rPr>
          <w:rFonts w:cs="Times New Roman"/>
          <w:szCs w:val="24"/>
        </w:rPr>
        <w:t xml:space="preserve">Here he leads on capacity strengthening. He is Principal Investigator of another GCRF project funded by the British Academy concerned with </w:t>
      </w:r>
      <w:r w:rsidRPr="00FB0DC6">
        <w:rPr>
          <w:rFonts w:eastAsia="MS Mincho" w:cs="Times New Roman"/>
          <w:i/>
          <w:szCs w:val="24"/>
        </w:rPr>
        <w:t>Strengthening Urban Engagement of Universities in Asia and Africa.</w:t>
      </w:r>
      <w:r w:rsidRPr="00FB0DC6">
        <w:rPr>
          <w:rFonts w:eastAsia="MS Mincho" w:cs="Times New Roman"/>
          <w:b/>
          <w:szCs w:val="24"/>
        </w:rPr>
        <w:t xml:space="preserve"> </w:t>
      </w:r>
      <w:r w:rsidRPr="00FB0DC6">
        <w:rPr>
          <w:rFonts w:eastAsia="MS Mincho" w:cs="Times New Roman"/>
          <w:szCs w:val="24"/>
        </w:rPr>
        <w:t>Within CR&amp;DALL, as Director he oversees a number of other GCRF projects, funded by the ESRC including:</w:t>
      </w:r>
      <w:r w:rsidRPr="00FB0DC6">
        <w:rPr>
          <w:rFonts w:cs="Times New Roman"/>
          <w:b/>
          <w:bCs/>
          <w:color w:val="000000"/>
          <w:szCs w:val="24"/>
        </w:rPr>
        <w:t xml:space="preserve"> </w:t>
      </w:r>
      <w:r w:rsidRPr="00FB0DC6">
        <w:rPr>
          <w:rFonts w:cs="Times New Roman"/>
          <w:bCs/>
          <w:i/>
          <w:color w:val="000000"/>
          <w:szCs w:val="24"/>
        </w:rPr>
        <w:t>Building Futures: Aspirations of Syrian Youth Refugees and Host Population Responses in Lebanon, Greece &amp; the UK</w:t>
      </w:r>
      <w:r w:rsidRPr="00FB0DC6">
        <w:rPr>
          <w:rFonts w:cs="Times New Roman"/>
          <w:color w:val="000000"/>
          <w:szCs w:val="24"/>
        </w:rPr>
        <w:t xml:space="preserve"> and </w:t>
      </w:r>
      <w:r w:rsidRPr="00FB0DC6">
        <w:rPr>
          <w:rFonts w:cs="Times New Roman"/>
          <w:bCs/>
          <w:color w:val="000000"/>
          <w:szCs w:val="24"/>
        </w:rPr>
        <w:t>the</w:t>
      </w:r>
      <w:r w:rsidRPr="00FB0DC6">
        <w:rPr>
          <w:rFonts w:cs="Times New Roman"/>
          <w:b/>
          <w:bCs/>
          <w:color w:val="000000"/>
          <w:szCs w:val="24"/>
        </w:rPr>
        <w:t xml:space="preserve"> </w:t>
      </w:r>
      <w:r w:rsidRPr="00FB0DC6">
        <w:rPr>
          <w:rFonts w:cs="Times New Roman"/>
          <w:bCs/>
          <w:i/>
          <w:color w:val="000000"/>
          <w:szCs w:val="24"/>
        </w:rPr>
        <w:t>CSPE (Communities of Science and Practice Engage) Network: Mitigating the implementation gap in environmental initiatives through community engagement and public pedagogies</w:t>
      </w:r>
      <w:r w:rsidRPr="00FB0DC6">
        <w:rPr>
          <w:bCs/>
          <w:i/>
          <w:color w:val="000000"/>
          <w:szCs w:val="24"/>
        </w:rPr>
        <w:t>.</w:t>
      </w:r>
    </w:p>
    <w:p w:rsidR="00C468E9" w:rsidRPr="00FB0DC6" w:rsidRDefault="00C468E9" w:rsidP="00C468E9">
      <w:pPr>
        <w:rPr>
          <w:szCs w:val="24"/>
        </w:rPr>
      </w:pPr>
      <w:r w:rsidRPr="00FB0DC6">
        <w:rPr>
          <w:szCs w:val="24"/>
        </w:rPr>
        <w:t xml:space="preserve">                                                                                                                        </w:t>
      </w:r>
    </w:p>
    <w:p w:rsidR="00C468E9" w:rsidRDefault="00C468E9" w:rsidP="00C468E9">
      <w:pPr>
        <w:pStyle w:val="Heading2"/>
      </w:pPr>
      <w:bookmarkStart w:id="29" w:name="_Toc410646764"/>
      <w:r w:rsidRPr="00FB0DC6">
        <w:t>ANNALISA RAYMER</w:t>
      </w:r>
      <w:bookmarkEnd w:id="29"/>
    </w:p>
    <w:p w:rsidR="00C468E9" w:rsidRPr="00FB0DC6" w:rsidRDefault="00C468E9" w:rsidP="00C468E9">
      <w:pPr>
        <w:pStyle w:val="Heading2"/>
      </w:pPr>
      <w:r w:rsidRPr="00FB0DC6">
        <w:t xml:space="preserve"> </w:t>
      </w:r>
      <w:r w:rsidRPr="00FB0DC6">
        <w:tab/>
      </w:r>
    </w:p>
    <w:p w:rsidR="00C468E9" w:rsidRPr="00FB0DC6" w:rsidRDefault="00C468E9" w:rsidP="00C468E9">
      <w:pPr>
        <w:rPr>
          <w:szCs w:val="24"/>
        </w:rPr>
      </w:pPr>
      <w:r w:rsidRPr="00FB0DC6">
        <w:rPr>
          <w:rFonts w:cs="Times New Roman"/>
          <w:b/>
          <w:szCs w:val="24"/>
        </w:rPr>
        <w:t>Dr Annalisa Raymer</w:t>
      </w:r>
      <w:r w:rsidRPr="00FB0DC6">
        <w:rPr>
          <w:rFonts w:cs="Times New Roman"/>
          <w:i/>
          <w:szCs w:val="24"/>
        </w:rPr>
        <w:t xml:space="preserve">, </w:t>
      </w:r>
      <w:hyperlink r:id="rId44" w:history="1">
        <w:r w:rsidRPr="00FB0DC6">
          <w:rPr>
            <w:rStyle w:val="Hyperlink"/>
            <w:i/>
            <w:szCs w:val="24"/>
          </w:rPr>
          <w:t>alr26@cornell.edu</w:t>
        </w:r>
      </w:hyperlink>
      <w:r>
        <w:rPr>
          <w:rFonts w:cs="Times New Roman"/>
          <w:b/>
          <w:i/>
          <w:szCs w:val="24"/>
        </w:rPr>
        <w:t xml:space="preserve">, </w:t>
      </w:r>
      <w:r w:rsidRPr="00FB0DC6">
        <w:rPr>
          <w:rFonts w:cs="Times New Roman"/>
          <w:szCs w:val="24"/>
        </w:rPr>
        <w:t>is an</w:t>
      </w:r>
      <w:r w:rsidRPr="00FB0DC6">
        <w:rPr>
          <w:rStyle w:val="Hyperlink"/>
          <w:szCs w:val="24"/>
        </w:rPr>
        <w:t xml:space="preserve"> </w:t>
      </w:r>
      <w:r w:rsidRPr="00FB0DC6">
        <w:rPr>
          <w:szCs w:val="24"/>
        </w:rPr>
        <w:t xml:space="preserve">Education Lecturer in the Department of Development Sociology, and Director of the Adult, Lifelong and Leadership Learning program, CLASP, at Cornell University, and a Fellow of the Royal Society of Arts. She met PIMA President Dorothy Lucardie at a New York transformational learning meeting in November 20218, and explains her interest in PIMA thus: </w:t>
      </w:r>
    </w:p>
    <w:p w:rsidR="00C468E9" w:rsidRPr="00FB0DC6" w:rsidRDefault="00C468E9" w:rsidP="00C468E9">
      <w:pPr>
        <w:rPr>
          <w:color w:val="000000"/>
          <w:szCs w:val="24"/>
        </w:rPr>
      </w:pPr>
      <w:r w:rsidRPr="00FB0DC6">
        <w:rPr>
          <w:color w:val="000000"/>
          <w:szCs w:val="24"/>
        </w:rPr>
        <w:t xml:space="preserve">“An accidental academic, my adventuresome background includes community organizing and leadership development in Appalachia and Alaska, teaching seminarians and kindergarteners, librarianship, organizational development, and visual media production.  I went back to grad school at midlife and completed a self-designed doctorate in democratic place-making.  Now a member of the Development Sociology Department at Cornell University, I teach community-engaged courses in Adult, Lifelong and Leadership Learning.  </w:t>
      </w:r>
    </w:p>
    <w:p w:rsidR="00C468E9" w:rsidRPr="00FB0DC6" w:rsidRDefault="00C468E9" w:rsidP="00C468E9">
      <w:pPr>
        <w:rPr>
          <w:color w:val="000000"/>
          <w:szCs w:val="24"/>
        </w:rPr>
      </w:pPr>
      <w:r w:rsidRPr="00FB0DC6">
        <w:rPr>
          <w:color w:val="000000"/>
          <w:szCs w:val="24"/>
        </w:rPr>
        <w:lastRenderedPageBreak/>
        <w:t>My students apply their studies in real-world settings </w:t>
      </w:r>
      <w:r w:rsidRPr="00FB0DC6">
        <w:rPr>
          <w:szCs w:val="24"/>
        </w:rPr>
        <w:t>by:</w:t>
      </w:r>
      <w:r w:rsidRPr="00FB0DC6">
        <w:rPr>
          <w:color w:val="000000"/>
          <w:szCs w:val="24"/>
        </w:rPr>
        <w:t xml:space="preserve"> a) partnering with adult learners for educational mentoring and mutual growth, and, b) planning and offering professional development and community education. I also direct Cornell’s adult lifelong learning program, the Community Learning and Service Partnership, CLASP.   </w:t>
      </w:r>
    </w:p>
    <w:p w:rsidR="00C468E9" w:rsidRPr="00FB0DC6" w:rsidRDefault="00C468E9" w:rsidP="00C468E9">
      <w:pPr>
        <w:rPr>
          <w:color w:val="000000"/>
          <w:szCs w:val="24"/>
        </w:rPr>
      </w:pPr>
      <w:r w:rsidRPr="00FB0DC6">
        <w:rPr>
          <w:color w:val="000000"/>
          <w:szCs w:val="24"/>
        </w:rPr>
        <w:t xml:space="preserve">My research interests include global education and learning cities; public life and democratic place-making; media and identity; theory articulation in emergent research; and design + evaluation.  I’m delighted to have recently received research and development funding for a project entitled, </w:t>
      </w:r>
      <w:r w:rsidRPr="00FB0DC6">
        <w:rPr>
          <w:i/>
          <w:color w:val="000000"/>
          <w:szCs w:val="24"/>
        </w:rPr>
        <w:t>Global Networks of Learning Localities &amp; the Sustainable Development Goals</w:t>
      </w:r>
      <w:r w:rsidRPr="00FB0DC6">
        <w:rPr>
          <w:color w:val="000000"/>
          <w:szCs w:val="24"/>
        </w:rPr>
        <w:t xml:space="preserve">. I also consult in organizational culture change, faculty development, teacher continuing education, instructional design, and community capacity-building.  </w:t>
      </w:r>
    </w:p>
    <w:p w:rsidR="00C468E9" w:rsidRPr="00FB0DC6" w:rsidRDefault="00C468E9" w:rsidP="00C468E9">
      <w:pPr>
        <w:rPr>
          <w:color w:val="000000"/>
          <w:szCs w:val="24"/>
        </w:rPr>
      </w:pPr>
      <w:r w:rsidRPr="00FB0DC6">
        <w:rPr>
          <w:color w:val="000000"/>
          <w:szCs w:val="24"/>
        </w:rPr>
        <w:t xml:space="preserve">While I was already familiar with PASCAL, I had not known about PIMA before meeting the delightful Dorothy Lucardie last week in NYC.  I am very pleased to learn about the Pascal International Member Association, and I look forward to becoming active in the network.”  </w:t>
      </w:r>
    </w:p>
    <w:p w:rsidR="00C468E9" w:rsidRPr="00FB0DC6" w:rsidRDefault="00C468E9" w:rsidP="00C468E9">
      <w:pPr>
        <w:rPr>
          <w:rFonts w:cs="Times New Roman"/>
          <w:szCs w:val="24"/>
        </w:rPr>
      </w:pPr>
      <w:r w:rsidRPr="00FB0DC6">
        <w:rPr>
          <w:rFonts w:cs="Times New Roman"/>
          <w:szCs w:val="24"/>
        </w:rPr>
        <w:tab/>
      </w:r>
      <w:r w:rsidRPr="00FB0DC6">
        <w:rPr>
          <w:rFonts w:cs="Times New Roman"/>
          <w:szCs w:val="24"/>
        </w:rPr>
        <w:tab/>
      </w:r>
      <w:r w:rsidRPr="00FB0DC6">
        <w:rPr>
          <w:rFonts w:cs="Times New Roman"/>
          <w:szCs w:val="24"/>
        </w:rPr>
        <w:tab/>
      </w:r>
      <w:r w:rsidRPr="00FB0DC6">
        <w:rPr>
          <w:rFonts w:cs="Times New Roman"/>
          <w:szCs w:val="24"/>
        </w:rPr>
        <w:tab/>
      </w:r>
      <w:r w:rsidRPr="00FB0DC6">
        <w:rPr>
          <w:rFonts w:cs="Times New Roman"/>
          <w:szCs w:val="24"/>
        </w:rPr>
        <w:tab/>
      </w:r>
      <w:r w:rsidRPr="00FB0DC6">
        <w:rPr>
          <w:rFonts w:cs="Times New Roman"/>
          <w:szCs w:val="24"/>
        </w:rPr>
        <w:tab/>
        <w:t xml:space="preserve">                                    </w:t>
      </w:r>
    </w:p>
    <w:p w:rsidR="00C468E9" w:rsidRDefault="00C468E9" w:rsidP="00C468E9">
      <w:pPr>
        <w:pStyle w:val="Heading2"/>
      </w:pPr>
      <w:bookmarkStart w:id="30" w:name="_Toc410646765"/>
      <w:r w:rsidRPr="00FB0DC6">
        <w:t>JENNY MACAFFER</w:t>
      </w:r>
      <w:bookmarkEnd w:id="30"/>
    </w:p>
    <w:p w:rsidR="00C468E9" w:rsidRPr="00FB0DC6" w:rsidRDefault="00C468E9" w:rsidP="00C468E9">
      <w:pPr>
        <w:pStyle w:val="Heading2"/>
      </w:pPr>
      <w:r w:rsidRPr="00FB0DC6">
        <w:t xml:space="preserve"> </w:t>
      </w:r>
    </w:p>
    <w:p w:rsidR="00C468E9" w:rsidRPr="00FB0DC6" w:rsidRDefault="00C468E9" w:rsidP="00C468E9">
      <w:pPr>
        <w:rPr>
          <w:rFonts w:cs="Times New Roman"/>
          <w:szCs w:val="24"/>
          <w:lang w:val="en-US"/>
        </w:rPr>
      </w:pPr>
      <w:r w:rsidRPr="00FB0DC6">
        <w:rPr>
          <w:rFonts w:cs="Times New Roman"/>
          <w:b/>
          <w:szCs w:val="24"/>
        </w:rPr>
        <w:t>Jenny Macaffer</w:t>
      </w:r>
      <w:r w:rsidRPr="00FB0DC6">
        <w:rPr>
          <w:rFonts w:cs="Times New Roman"/>
          <w:i/>
          <w:szCs w:val="24"/>
        </w:rPr>
        <w:t xml:space="preserve">, </w:t>
      </w:r>
      <w:hyperlink r:id="rId45" w:history="1">
        <w:r w:rsidRPr="00FB0DC6">
          <w:rPr>
            <w:rStyle w:val="Hyperlink"/>
            <w:i/>
            <w:szCs w:val="24"/>
          </w:rPr>
          <w:t>j.macaffer@ala.asn.au</w:t>
        </w:r>
      </w:hyperlink>
      <w:r w:rsidRPr="00FB0DC6">
        <w:rPr>
          <w:rFonts w:cs="Times New Roman"/>
          <w:szCs w:val="24"/>
        </w:rPr>
        <w:t>,</w:t>
      </w:r>
      <w:r w:rsidRPr="00FB0DC6">
        <w:rPr>
          <w:rFonts w:cs="Times New Roman"/>
          <w:color w:val="0070C0"/>
          <w:szCs w:val="24"/>
        </w:rPr>
        <w:t xml:space="preserve"> </w:t>
      </w:r>
      <w:r w:rsidRPr="00FB0DC6">
        <w:rPr>
          <w:rFonts w:cs="Times New Roman"/>
          <w:szCs w:val="24"/>
        </w:rPr>
        <w:t xml:space="preserve">is CEO of the adult education and LLL national body Adult Learning Australia (ALA). ALA has its national office in the multicultural Inner Melbourne suburb of </w:t>
      </w:r>
      <w:proofErr w:type="spellStart"/>
      <w:r w:rsidRPr="00FB0DC6">
        <w:rPr>
          <w:rFonts w:cs="Times New Roman"/>
          <w:szCs w:val="24"/>
        </w:rPr>
        <w:t>Footscray</w:t>
      </w:r>
      <w:proofErr w:type="spellEnd"/>
      <w:r w:rsidRPr="00FB0DC6">
        <w:rPr>
          <w:rFonts w:cs="Times New Roman"/>
          <w:szCs w:val="24"/>
        </w:rPr>
        <w:t xml:space="preserve">, Victoria. Melbourne is also the registered legal base for PIMA. As Jenny explains, </w:t>
      </w:r>
      <w:r w:rsidRPr="00FB0DC6">
        <w:rPr>
          <w:rFonts w:cs="Times New Roman"/>
          <w:szCs w:val="24"/>
          <w:lang w:val="en-US"/>
        </w:rPr>
        <w:t xml:space="preserve">Adult Learning Australia is a not-for-profit national peak body for adult and community education (ACE) in Australia. </w:t>
      </w:r>
    </w:p>
    <w:p w:rsidR="00C468E9" w:rsidRPr="00FB0DC6" w:rsidRDefault="00C468E9" w:rsidP="00C468E9">
      <w:pPr>
        <w:rPr>
          <w:rFonts w:cs="Times New Roman"/>
          <w:szCs w:val="24"/>
          <w:lang w:val="en-US"/>
        </w:rPr>
      </w:pPr>
      <w:r w:rsidRPr="00FB0DC6">
        <w:rPr>
          <w:rFonts w:cs="Times New Roman"/>
          <w:szCs w:val="24"/>
          <w:lang w:val="en-US"/>
        </w:rPr>
        <w:t xml:space="preserve">ALA conducted a major exercise throughout 2018 campaigning for a national policy and support for Australian ACE. This work included collaboration with the RMIT’s EU Centre, an anchor of PIMA work in Australia and the Asian-Pacific Centre for PASCAL, notably on the SDGs in Australia, and a special issue of the ALA journal </w:t>
      </w:r>
      <w:r w:rsidRPr="00FB0DC6">
        <w:rPr>
          <w:rFonts w:cs="Times New Roman"/>
          <w:i/>
          <w:szCs w:val="24"/>
          <w:lang w:val="en-US"/>
        </w:rPr>
        <w:t>AJAL</w:t>
      </w:r>
      <w:r w:rsidRPr="00FB0DC6">
        <w:rPr>
          <w:rFonts w:cs="Times New Roman"/>
          <w:szCs w:val="24"/>
          <w:lang w:val="en-US"/>
        </w:rPr>
        <w:t xml:space="preserve"> guest-edited by Bruce Wilson and Mike Osborne. In December there was a wrap-up national conference. ALA through Jenny also disseminated the substantial PIMA SIG Report led by Peter Kearns on later life learning for active and healthy later life in an ageing society.</w:t>
      </w:r>
    </w:p>
    <w:p w:rsidR="00C468E9" w:rsidRPr="00FB0DC6" w:rsidRDefault="00C468E9" w:rsidP="00C468E9">
      <w:pPr>
        <w:rPr>
          <w:rFonts w:cs="Times New Roman"/>
          <w:szCs w:val="24"/>
          <w:lang w:val="en-US"/>
        </w:rPr>
      </w:pPr>
      <w:r w:rsidRPr="00FB0DC6">
        <w:rPr>
          <w:rFonts w:cs="Times New Roman"/>
          <w:szCs w:val="24"/>
          <w:lang w:val="en-US"/>
        </w:rPr>
        <w:t xml:space="preserve">Jenny explains her interest in PIMA as follow: </w:t>
      </w:r>
    </w:p>
    <w:p w:rsidR="00C468E9" w:rsidRPr="00FB0DC6" w:rsidRDefault="00C468E9" w:rsidP="00C468E9">
      <w:pPr>
        <w:rPr>
          <w:rFonts w:cs="Times New Roman"/>
          <w:szCs w:val="24"/>
        </w:rPr>
      </w:pPr>
      <w:r w:rsidRPr="00FB0DC6">
        <w:rPr>
          <w:rFonts w:cs="Times New Roman"/>
          <w:szCs w:val="24"/>
          <w:lang w:val="en-US"/>
        </w:rPr>
        <w:t xml:space="preserve">I advocate for equitable access to lifelong learning, particularly for communities of disadvantage. </w:t>
      </w:r>
    </w:p>
    <w:p w:rsidR="00C468E9" w:rsidRPr="00FB0DC6" w:rsidRDefault="00C468E9" w:rsidP="00C468E9">
      <w:pPr>
        <w:rPr>
          <w:szCs w:val="24"/>
        </w:rPr>
      </w:pPr>
      <w:r w:rsidRPr="00FB0DC6">
        <w:rPr>
          <w:szCs w:val="24"/>
        </w:rPr>
        <w:t>My approach to work and life is based on social justice and community development principles; working together with others for social change and healthy communities to create a more just, sustainable, and peaceful world.</w:t>
      </w:r>
    </w:p>
    <w:p w:rsidR="00C468E9" w:rsidRPr="00FB0DC6" w:rsidRDefault="00C468E9" w:rsidP="00C468E9">
      <w:pPr>
        <w:rPr>
          <w:rFonts w:cs="Times New Roman"/>
          <w:szCs w:val="24"/>
        </w:rPr>
      </w:pPr>
      <w:r w:rsidRPr="00FB0DC6">
        <w:rPr>
          <w:rFonts w:cs="Times New Roman"/>
          <w:szCs w:val="24"/>
        </w:rPr>
        <w:t xml:space="preserve">I am </w:t>
      </w:r>
      <w:r w:rsidRPr="00FB0DC6">
        <w:rPr>
          <w:rFonts w:eastAsia="Calibri" w:cs="Times New Roman"/>
          <w:szCs w:val="24"/>
        </w:rPr>
        <w:t>passionate about</w:t>
      </w:r>
      <w:r w:rsidRPr="00FB0DC6">
        <w:rPr>
          <w:rFonts w:cs="Times New Roman"/>
          <w:szCs w:val="24"/>
        </w:rPr>
        <w:t xml:space="preserve"> lifelong and life-wide learning and the way it can transform lives. My tertiary qualifications cover social sciences, </w:t>
      </w:r>
      <w:r w:rsidRPr="00FB0DC6">
        <w:rPr>
          <w:rFonts w:eastAsia="Calibri" w:cs="Times New Roman"/>
          <w:szCs w:val="24"/>
        </w:rPr>
        <w:t xml:space="preserve">community cultural development, the arts and </w:t>
      </w:r>
      <w:r w:rsidRPr="00FB0DC6">
        <w:rPr>
          <w:rFonts w:eastAsia="Calibri" w:cs="Times New Roman"/>
          <w:szCs w:val="24"/>
        </w:rPr>
        <w:lastRenderedPageBreak/>
        <w:t>adult learning. I</w:t>
      </w:r>
      <w:r w:rsidRPr="00FB0DC6">
        <w:rPr>
          <w:rFonts w:cs="Times New Roman"/>
          <w:szCs w:val="24"/>
        </w:rPr>
        <w:t xml:space="preserve"> aim to support and strengthen individual and community capacity to be more active, creative, informed and connected. </w:t>
      </w:r>
    </w:p>
    <w:p w:rsidR="00C468E9" w:rsidRPr="00FB0DC6" w:rsidRDefault="00C468E9" w:rsidP="00C468E9">
      <w:pPr>
        <w:rPr>
          <w:rFonts w:cs="Times New Roman"/>
          <w:szCs w:val="24"/>
          <w:lang w:val="en-US"/>
        </w:rPr>
      </w:pPr>
      <w:r w:rsidRPr="00FB0DC6">
        <w:rPr>
          <w:rFonts w:cs="Times New Roman"/>
          <w:szCs w:val="24"/>
        </w:rPr>
        <w:t xml:space="preserve">I’m an active member of a community garden, a number of human rights groups and an </w:t>
      </w:r>
      <w:r w:rsidRPr="00FB0DC6">
        <w:rPr>
          <w:rFonts w:cs="Times New Roman"/>
          <w:i/>
          <w:szCs w:val="24"/>
        </w:rPr>
        <w:t>ad hoc</w:t>
      </w:r>
      <w:r w:rsidRPr="00FB0DC6">
        <w:rPr>
          <w:rFonts w:cs="Times New Roman"/>
          <w:szCs w:val="24"/>
        </w:rPr>
        <w:t xml:space="preserve"> musician playing in a community band. She has worked with remote communities in Timor </w:t>
      </w:r>
      <w:proofErr w:type="spellStart"/>
      <w:r w:rsidRPr="00FB0DC6">
        <w:rPr>
          <w:rFonts w:cs="Times New Roman"/>
          <w:szCs w:val="24"/>
        </w:rPr>
        <w:t>Leste</w:t>
      </w:r>
      <w:proofErr w:type="spellEnd"/>
      <w:r w:rsidRPr="00FB0DC6">
        <w:rPr>
          <w:rFonts w:cs="Times New Roman"/>
          <w:szCs w:val="24"/>
        </w:rPr>
        <w:t xml:space="preserve"> and Papua New Guinea and helped to establish the first Aboriginal Gathering Place in Victoria funded under </w:t>
      </w:r>
      <w:proofErr w:type="gramStart"/>
      <w:r w:rsidRPr="00FB0DC6">
        <w:rPr>
          <w:rFonts w:cs="Times New Roman"/>
          <w:i/>
          <w:szCs w:val="24"/>
        </w:rPr>
        <w:t>Closing</w:t>
      </w:r>
      <w:proofErr w:type="gramEnd"/>
      <w:r w:rsidRPr="00FB0DC6">
        <w:rPr>
          <w:rFonts w:cs="Times New Roman"/>
          <w:i/>
          <w:szCs w:val="24"/>
        </w:rPr>
        <w:t xml:space="preserve"> the Gap</w:t>
      </w:r>
      <w:r w:rsidRPr="00FB0DC6">
        <w:rPr>
          <w:rFonts w:cs="Times New Roman"/>
          <w:szCs w:val="24"/>
        </w:rPr>
        <w:t>.</w:t>
      </w:r>
    </w:p>
    <w:p w:rsidR="00C468E9" w:rsidRDefault="00C468E9" w:rsidP="00C468E9">
      <w:pPr>
        <w:rPr>
          <w:rFonts w:cs="Times New Roman"/>
          <w:szCs w:val="24"/>
          <w:lang w:val="en-US"/>
        </w:rPr>
      </w:pPr>
      <w:r w:rsidRPr="00FB0DC6">
        <w:rPr>
          <w:rFonts w:cs="Times New Roman"/>
          <w:szCs w:val="24"/>
          <w:lang w:val="en-US"/>
        </w:rPr>
        <w:t>Jenny is keen to explore her own learning journey, share and gain knowledge with others and connect across international boundaries.</w:t>
      </w:r>
    </w:p>
    <w:p w:rsidR="00C468E9" w:rsidRDefault="00C468E9" w:rsidP="00C468E9">
      <w:pPr>
        <w:rPr>
          <w:rFonts w:cs="Times New Roman"/>
          <w:szCs w:val="24"/>
          <w:lang w:val="en-US"/>
        </w:rPr>
      </w:pPr>
    </w:p>
    <w:p w:rsidR="00C468E9" w:rsidRDefault="00C468E9" w:rsidP="00C468E9">
      <w:pPr>
        <w:rPr>
          <w:rFonts w:cs="Times New Roman"/>
          <w:szCs w:val="24"/>
          <w:lang w:val="en-US"/>
        </w:rPr>
      </w:pPr>
    </w:p>
    <w:p w:rsidR="00C468E9" w:rsidRPr="00FB0DC6" w:rsidRDefault="00C468E9" w:rsidP="00C468E9">
      <w:pPr>
        <w:jc w:val="center"/>
        <w:rPr>
          <w:rFonts w:cs="Times New Roman"/>
          <w:szCs w:val="24"/>
          <w:lang w:val="en-US"/>
        </w:rPr>
      </w:pPr>
      <w:r>
        <w:rPr>
          <w:rFonts w:cs="Times New Roman"/>
          <w:szCs w:val="24"/>
          <w:lang w:val="en-US"/>
        </w:rPr>
        <w:t>-------------------------</w:t>
      </w:r>
    </w:p>
    <w:p w:rsidR="00C468E9" w:rsidRPr="002971BD" w:rsidRDefault="00C468E9" w:rsidP="00C468E9">
      <w:r>
        <w:t xml:space="preserve"> </w:t>
      </w:r>
    </w:p>
    <w:p w:rsidR="00C468E9" w:rsidRPr="00B70D60" w:rsidRDefault="00C468E9" w:rsidP="00C468E9">
      <w:pPr>
        <w:rPr>
          <w:rFonts w:cs="Times New Roman"/>
          <w:szCs w:val="24"/>
        </w:rPr>
      </w:pPr>
    </w:p>
    <w:p w:rsidR="00C468E9" w:rsidRPr="00DE39CA" w:rsidRDefault="00C468E9" w:rsidP="00C468E9">
      <w:r>
        <w:t xml:space="preserve"> </w:t>
      </w:r>
    </w:p>
    <w:p w:rsidR="00C468E9" w:rsidRPr="00FF2626" w:rsidRDefault="00C468E9" w:rsidP="00C468E9">
      <w:pPr>
        <w:rPr>
          <w:rFonts w:cs="Times New Roman"/>
          <w:szCs w:val="24"/>
        </w:rPr>
      </w:pPr>
      <w:r w:rsidRPr="00FF2626">
        <w:rPr>
          <w:rFonts w:cs="Times New Roman"/>
          <w:szCs w:val="24"/>
        </w:rPr>
        <w:t xml:space="preserve"> </w:t>
      </w:r>
    </w:p>
    <w:p w:rsidR="00C468E9" w:rsidRPr="000C23A2" w:rsidRDefault="00C468E9" w:rsidP="00C468E9">
      <w:pPr>
        <w:rPr>
          <w:rFonts w:cs="Times New Roman"/>
          <w:b/>
          <w:szCs w:val="24"/>
        </w:rPr>
      </w:pPr>
      <w:r>
        <w:rPr>
          <w:rFonts w:cs="Times New Roman"/>
          <w:b/>
          <w:szCs w:val="24"/>
        </w:rPr>
        <w:t xml:space="preserve"> </w:t>
      </w:r>
    </w:p>
    <w:p w:rsidR="00747D7D" w:rsidRDefault="00747D7D"/>
    <w:sectPr w:rsidR="00747D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5E" w:rsidRDefault="0052185E" w:rsidP="00C468E9">
      <w:pPr>
        <w:spacing w:after="0" w:line="240" w:lineRule="auto"/>
      </w:pPr>
      <w:r>
        <w:separator/>
      </w:r>
    </w:p>
  </w:endnote>
  <w:endnote w:type="continuationSeparator" w:id="0">
    <w:p w:rsidR="0052185E" w:rsidRDefault="0052185E" w:rsidP="00C4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5E" w:rsidRDefault="0052185E" w:rsidP="00C468E9">
      <w:pPr>
        <w:spacing w:after="0" w:line="240" w:lineRule="auto"/>
      </w:pPr>
      <w:r>
        <w:separator/>
      </w:r>
    </w:p>
  </w:footnote>
  <w:footnote w:type="continuationSeparator" w:id="0">
    <w:p w:rsidR="0052185E" w:rsidRDefault="0052185E" w:rsidP="00C468E9">
      <w:pPr>
        <w:spacing w:after="0" w:line="240" w:lineRule="auto"/>
      </w:pPr>
      <w:r>
        <w:continuationSeparator/>
      </w:r>
    </w:p>
  </w:footnote>
  <w:footnote w:id="1">
    <w:p w:rsidR="008E60B2" w:rsidRPr="005E262E" w:rsidRDefault="008E60B2" w:rsidP="00C468E9">
      <w:pPr>
        <w:pStyle w:val="FootnoteText"/>
      </w:pPr>
      <w:r>
        <w:rPr>
          <w:rStyle w:val="FootnoteReference"/>
        </w:rPr>
        <w:footnoteRef/>
      </w:r>
      <w:r>
        <w:t xml:space="preserve"> </w:t>
      </w:r>
      <w:proofErr w:type="spellStart"/>
      <w:r w:rsidRPr="005E262E">
        <w:rPr>
          <w:i/>
        </w:rPr>
        <w:t>Aotearoa</w:t>
      </w:r>
      <w:proofErr w:type="spellEnd"/>
      <w:r>
        <w:t xml:space="preserve"> is the Indigenous Māori name for New Zealand. </w:t>
      </w:r>
      <w:proofErr w:type="spellStart"/>
      <w:r>
        <w:rPr>
          <w:i/>
        </w:rPr>
        <w:t>Aotearoa</w:t>
      </w:r>
      <w:proofErr w:type="spellEnd"/>
      <w:r>
        <w:rPr>
          <w:i/>
        </w:rPr>
        <w:t xml:space="preserve"> New Zealand</w:t>
      </w:r>
      <w:r>
        <w:t xml:space="preserve"> is a bilingual name for New Zealand, symbolizing the country’s bicultural foundations.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1CE"/>
    <w:multiLevelType w:val="hybridMultilevel"/>
    <w:tmpl w:val="6A6C3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A5DA4"/>
    <w:multiLevelType w:val="hybridMultilevel"/>
    <w:tmpl w:val="5BD69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15256"/>
    <w:multiLevelType w:val="multilevel"/>
    <w:tmpl w:val="71DC7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981EEA"/>
    <w:multiLevelType w:val="hybridMultilevel"/>
    <w:tmpl w:val="71DC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C401F"/>
    <w:multiLevelType w:val="hybridMultilevel"/>
    <w:tmpl w:val="67A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1513FC"/>
    <w:multiLevelType w:val="hybridMultilevel"/>
    <w:tmpl w:val="99AE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55EF9"/>
    <w:multiLevelType w:val="hybridMultilevel"/>
    <w:tmpl w:val="628E38E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08B7115E"/>
    <w:multiLevelType w:val="hybridMultilevel"/>
    <w:tmpl w:val="EF6C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F7C55"/>
    <w:multiLevelType w:val="hybridMultilevel"/>
    <w:tmpl w:val="37D8E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E6F4598"/>
    <w:multiLevelType w:val="hybridMultilevel"/>
    <w:tmpl w:val="44CC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67EA0"/>
    <w:multiLevelType w:val="hybridMultilevel"/>
    <w:tmpl w:val="2FCE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346BF"/>
    <w:multiLevelType w:val="hybridMultilevel"/>
    <w:tmpl w:val="8F1C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0C5965"/>
    <w:multiLevelType w:val="hybridMultilevel"/>
    <w:tmpl w:val="79565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1BA1CAF"/>
    <w:multiLevelType w:val="hybridMultilevel"/>
    <w:tmpl w:val="53122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8D76E7E"/>
    <w:multiLevelType w:val="hybridMultilevel"/>
    <w:tmpl w:val="5EDC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C9E6D"/>
    <w:multiLevelType w:val="singleLevel"/>
    <w:tmpl w:val="5C3C9E6D"/>
    <w:lvl w:ilvl="0">
      <w:start w:val="1"/>
      <w:numFmt w:val="decimal"/>
      <w:suff w:val="nothing"/>
      <w:lvlText w:val="%1."/>
      <w:lvlJc w:val="left"/>
    </w:lvl>
  </w:abstractNum>
  <w:abstractNum w:abstractNumId="16">
    <w:nsid w:val="786054DD"/>
    <w:multiLevelType w:val="hybridMultilevel"/>
    <w:tmpl w:val="C5665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13"/>
  </w:num>
  <w:num w:numId="5">
    <w:abstractNumId w:val="6"/>
  </w:num>
  <w:num w:numId="6">
    <w:abstractNumId w:val="15"/>
  </w:num>
  <w:num w:numId="7">
    <w:abstractNumId w:val="11"/>
  </w:num>
  <w:num w:numId="8">
    <w:abstractNumId w:val="5"/>
  </w:num>
  <w:num w:numId="9">
    <w:abstractNumId w:val="14"/>
  </w:num>
  <w:num w:numId="10">
    <w:abstractNumId w:val="7"/>
  </w:num>
  <w:num w:numId="11">
    <w:abstractNumId w:val="10"/>
  </w:num>
  <w:num w:numId="12">
    <w:abstractNumId w:val="9"/>
  </w:num>
  <w:num w:numId="13">
    <w:abstractNumId w:val="0"/>
  </w:num>
  <w:num w:numId="14">
    <w:abstractNumId w:val="3"/>
  </w:num>
  <w:num w:numId="15">
    <w:abstractNumId w:val="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E9"/>
    <w:rsid w:val="00276A82"/>
    <w:rsid w:val="0052185E"/>
    <w:rsid w:val="005F5681"/>
    <w:rsid w:val="006E2156"/>
    <w:rsid w:val="00714E20"/>
    <w:rsid w:val="00747D7D"/>
    <w:rsid w:val="007B7E14"/>
    <w:rsid w:val="008E60B2"/>
    <w:rsid w:val="00B0338C"/>
    <w:rsid w:val="00C468E9"/>
    <w:rsid w:val="00F0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E9"/>
    <w:pPr>
      <w:jc w:val="both"/>
    </w:pPr>
    <w:rPr>
      <w:rFonts w:ascii="Times New Roman" w:hAnsi="Times New Roman"/>
      <w:sz w:val="24"/>
    </w:rPr>
  </w:style>
  <w:style w:type="paragraph" w:styleId="Heading1">
    <w:name w:val="heading 1"/>
    <w:basedOn w:val="Normal"/>
    <w:next w:val="Normal"/>
    <w:link w:val="Heading1Char"/>
    <w:uiPriority w:val="9"/>
    <w:qFormat/>
    <w:rsid w:val="00C468E9"/>
    <w:pPr>
      <w:keepNext/>
      <w:autoSpaceDE w:val="0"/>
      <w:autoSpaceDN w:val="0"/>
      <w:adjustRightInd w:val="0"/>
      <w:spacing w:after="0"/>
      <w:outlineLvl w:val="0"/>
    </w:pPr>
    <w:rPr>
      <w:rFonts w:cs="Times New Roman"/>
      <w:b/>
      <w:color w:val="4F81BD" w:themeColor="accent1"/>
      <w:sz w:val="28"/>
      <w:szCs w:val="28"/>
      <w:lang w:val="en-US"/>
    </w:rPr>
  </w:style>
  <w:style w:type="paragraph" w:styleId="Heading2">
    <w:name w:val="heading 2"/>
    <w:basedOn w:val="Normal"/>
    <w:next w:val="Normal"/>
    <w:link w:val="Heading2Char"/>
    <w:uiPriority w:val="9"/>
    <w:unhideWhenUsed/>
    <w:qFormat/>
    <w:rsid w:val="00C468E9"/>
    <w:pPr>
      <w:keepNext/>
      <w:keepLines/>
      <w:spacing w:before="200" w:after="0"/>
      <w:jc w:val="left"/>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468E9"/>
    <w:pPr>
      <w:keepNext/>
      <w:shd w:val="clear" w:color="auto" w:fill="FFFFFF"/>
      <w:spacing w:after="0"/>
      <w:outlineLvl w:val="2"/>
    </w:pPr>
    <w:rPr>
      <w:rFonts w:asciiTheme="majorHAnsi" w:eastAsia="Times New Roman" w:hAnsiTheme="majorHAnsi" w:cs="Times New Roman"/>
      <w:b/>
      <w:sz w:val="28"/>
      <w:szCs w:val="28"/>
      <w:lang w:val="en-US" w:eastAsia="en-GB"/>
    </w:rPr>
  </w:style>
  <w:style w:type="paragraph" w:styleId="Heading4">
    <w:name w:val="heading 4"/>
    <w:basedOn w:val="Normal"/>
    <w:next w:val="Normal"/>
    <w:link w:val="Heading4Char"/>
    <w:uiPriority w:val="9"/>
    <w:unhideWhenUsed/>
    <w:qFormat/>
    <w:rsid w:val="00C468E9"/>
    <w:pPr>
      <w:keepNext/>
      <w:spacing w:after="0" w:line="240" w:lineRule="auto"/>
      <w:outlineLvl w:val="3"/>
    </w:pPr>
    <w:rPr>
      <w:rFonts w:eastAsia="Times New Roman" w:cs="Times New Roman"/>
      <w:b/>
      <w:szCs w:val="24"/>
      <w:lang w:eastAsia="en-GB"/>
    </w:rPr>
  </w:style>
  <w:style w:type="paragraph" w:styleId="Heading5">
    <w:name w:val="heading 5"/>
    <w:basedOn w:val="Normal"/>
    <w:next w:val="Normal"/>
    <w:link w:val="Heading5Char"/>
    <w:uiPriority w:val="9"/>
    <w:unhideWhenUsed/>
    <w:qFormat/>
    <w:rsid w:val="00C468E9"/>
    <w:pPr>
      <w:keepNext/>
      <w:outlineLvl w:val="4"/>
    </w:pPr>
    <w:rPr>
      <w:rFonts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E9"/>
    <w:rPr>
      <w:rFonts w:ascii="Times New Roman" w:hAnsi="Times New Roman" w:cs="Times New Roman"/>
      <w:b/>
      <w:color w:val="4F81BD" w:themeColor="accent1"/>
      <w:sz w:val="28"/>
      <w:szCs w:val="28"/>
      <w:lang w:val="en-US"/>
    </w:rPr>
  </w:style>
  <w:style w:type="character" w:customStyle="1" w:styleId="Heading2Char">
    <w:name w:val="Heading 2 Char"/>
    <w:basedOn w:val="DefaultParagraphFont"/>
    <w:link w:val="Heading2"/>
    <w:uiPriority w:val="9"/>
    <w:rsid w:val="00C468E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468E9"/>
    <w:rPr>
      <w:rFonts w:asciiTheme="majorHAnsi" w:eastAsia="Times New Roman" w:hAnsiTheme="majorHAnsi" w:cs="Times New Roman"/>
      <w:b/>
      <w:sz w:val="28"/>
      <w:szCs w:val="28"/>
      <w:shd w:val="clear" w:color="auto" w:fill="FFFFFF"/>
      <w:lang w:val="en-US" w:eastAsia="en-GB"/>
    </w:rPr>
  </w:style>
  <w:style w:type="character" w:customStyle="1" w:styleId="Heading4Char">
    <w:name w:val="Heading 4 Char"/>
    <w:basedOn w:val="DefaultParagraphFont"/>
    <w:link w:val="Heading4"/>
    <w:uiPriority w:val="9"/>
    <w:rsid w:val="00C468E9"/>
    <w:rPr>
      <w:rFonts w:ascii="Times New Roman" w:eastAsia="Times New Roman" w:hAnsi="Times New Roman" w:cs="Times New Roman"/>
      <w:b/>
      <w:sz w:val="24"/>
      <w:szCs w:val="24"/>
      <w:lang w:eastAsia="en-GB"/>
    </w:rPr>
  </w:style>
  <w:style w:type="character" w:customStyle="1" w:styleId="Heading5Char">
    <w:name w:val="Heading 5 Char"/>
    <w:basedOn w:val="DefaultParagraphFont"/>
    <w:link w:val="Heading5"/>
    <w:uiPriority w:val="9"/>
    <w:rsid w:val="00C468E9"/>
    <w:rPr>
      <w:rFonts w:ascii="Times New Roman" w:hAnsi="Times New Roman" w:cs="Times New Roman"/>
      <w:b/>
      <w:sz w:val="32"/>
      <w:szCs w:val="32"/>
    </w:rPr>
  </w:style>
  <w:style w:type="paragraph" w:styleId="ListParagraph">
    <w:name w:val="List Paragraph"/>
    <w:basedOn w:val="Normal"/>
    <w:uiPriority w:val="34"/>
    <w:qFormat/>
    <w:rsid w:val="00C468E9"/>
    <w:pPr>
      <w:spacing w:after="160" w:line="259" w:lineRule="auto"/>
      <w:ind w:left="720"/>
      <w:contextualSpacing/>
    </w:pPr>
    <w:rPr>
      <w:lang w:val="en-NZ"/>
    </w:rPr>
  </w:style>
  <w:style w:type="paragraph" w:customStyle="1" w:styleId="quotemark">
    <w:name w:val="quote_mark"/>
    <w:basedOn w:val="Normal"/>
    <w:rsid w:val="00C468E9"/>
    <w:pPr>
      <w:spacing w:before="100" w:beforeAutospacing="1" w:after="100" w:afterAutospacing="1" w:line="240" w:lineRule="auto"/>
    </w:pPr>
    <w:rPr>
      <w:rFonts w:eastAsia="Times New Roman" w:cs="Times New Roman"/>
      <w:szCs w:val="24"/>
      <w:lang w:val="en-NZ" w:eastAsia="en-NZ"/>
    </w:rPr>
  </w:style>
  <w:style w:type="paragraph" w:customStyle="1" w:styleId="author">
    <w:name w:val="author"/>
    <w:basedOn w:val="Normal"/>
    <w:rsid w:val="00C468E9"/>
    <w:pPr>
      <w:spacing w:before="100" w:beforeAutospacing="1" w:after="100" w:afterAutospacing="1" w:line="240" w:lineRule="auto"/>
    </w:pPr>
    <w:rPr>
      <w:rFonts w:eastAsia="Times New Roman" w:cs="Times New Roman"/>
      <w:szCs w:val="24"/>
      <w:lang w:val="en-NZ" w:eastAsia="en-NZ"/>
    </w:rPr>
  </w:style>
  <w:style w:type="character" w:styleId="Hyperlink">
    <w:name w:val="Hyperlink"/>
    <w:basedOn w:val="DefaultParagraphFont"/>
    <w:uiPriority w:val="99"/>
    <w:unhideWhenUsed/>
    <w:rsid w:val="00C468E9"/>
    <w:rPr>
      <w:color w:val="0000FF" w:themeColor="hyperlink"/>
      <w:u w:val="single"/>
    </w:rPr>
  </w:style>
  <w:style w:type="paragraph" w:styleId="BodyText">
    <w:name w:val="Body Text"/>
    <w:basedOn w:val="Normal"/>
    <w:link w:val="BodyTextChar"/>
    <w:uiPriority w:val="99"/>
    <w:unhideWhenUsed/>
    <w:rsid w:val="00C468E9"/>
    <w:pPr>
      <w:spacing w:after="160" w:line="259" w:lineRule="auto"/>
    </w:pPr>
    <w:rPr>
      <w:rFonts w:cs="Times New Roman"/>
      <w:szCs w:val="24"/>
      <w:lang w:val="en-US"/>
    </w:rPr>
  </w:style>
  <w:style w:type="character" w:customStyle="1" w:styleId="BodyTextChar">
    <w:name w:val="Body Text Char"/>
    <w:basedOn w:val="DefaultParagraphFont"/>
    <w:link w:val="BodyText"/>
    <w:uiPriority w:val="99"/>
    <w:rsid w:val="00C468E9"/>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468E9"/>
    <w:pPr>
      <w:spacing w:after="0" w:line="240" w:lineRule="auto"/>
    </w:pPr>
    <w:rPr>
      <w:sz w:val="20"/>
      <w:szCs w:val="20"/>
      <w:lang w:val="en-NZ"/>
    </w:rPr>
  </w:style>
  <w:style w:type="character" w:customStyle="1" w:styleId="FootnoteTextChar">
    <w:name w:val="Footnote Text Char"/>
    <w:basedOn w:val="DefaultParagraphFont"/>
    <w:link w:val="FootnoteText"/>
    <w:uiPriority w:val="99"/>
    <w:semiHidden/>
    <w:rsid w:val="00C468E9"/>
    <w:rPr>
      <w:rFonts w:ascii="Times New Roman" w:hAnsi="Times New Roman"/>
      <w:sz w:val="20"/>
      <w:szCs w:val="20"/>
      <w:lang w:val="en-NZ"/>
    </w:rPr>
  </w:style>
  <w:style w:type="character" w:styleId="FootnoteReference">
    <w:name w:val="footnote reference"/>
    <w:basedOn w:val="DefaultParagraphFont"/>
    <w:uiPriority w:val="99"/>
    <w:semiHidden/>
    <w:unhideWhenUsed/>
    <w:rsid w:val="00C468E9"/>
    <w:rPr>
      <w:vertAlign w:val="superscript"/>
    </w:rPr>
  </w:style>
  <w:style w:type="paragraph" w:styleId="BalloonText">
    <w:name w:val="Balloon Text"/>
    <w:basedOn w:val="Normal"/>
    <w:link w:val="BalloonTextChar"/>
    <w:uiPriority w:val="99"/>
    <w:semiHidden/>
    <w:unhideWhenUsed/>
    <w:rsid w:val="00C46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E9"/>
    <w:rPr>
      <w:rFonts w:ascii="Tahoma" w:hAnsi="Tahoma" w:cs="Tahoma"/>
      <w:sz w:val="16"/>
      <w:szCs w:val="16"/>
    </w:rPr>
  </w:style>
  <w:style w:type="paragraph" w:customStyle="1" w:styleId="Default">
    <w:name w:val="Default"/>
    <w:rsid w:val="00C468E9"/>
    <w:pPr>
      <w:autoSpaceDE w:val="0"/>
      <w:autoSpaceDN w:val="0"/>
      <w:adjustRightInd w:val="0"/>
      <w:spacing w:after="0" w:line="240" w:lineRule="auto"/>
    </w:pPr>
    <w:rPr>
      <w:rFonts w:ascii="Garamond" w:hAnsi="Garamond" w:cs="Garamond"/>
      <w:color w:val="000000"/>
      <w:sz w:val="24"/>
      <w:szCs w:val="24"/>
      <w:lang w:val="en-AU"/>
    </w:rPr>
  </w:style>
  <w:style w:type="character" w:styleId="Strong">
    <w:name w:val="Strong"/>
    <w:basedOn w:val="DefaultParagraphFont"/>
    <w:uiPriority w:val="22"/>
    <w:qFormat/>
    <w:rsid w:val="00C468E9"/>
  </w:style>
  <w:style w:type="character" w:customStyle="1" w:styleId="uxksbf">
    <w:name w:val="uxksbf"/>
    <w:basedOn w:val="DefaultParagraphFont"/>
    <w:rsid w:val="00C468E9"/>
  </w:style>
  <w:style w:type="paragraph" w:styleId="NormalWeb">
    <w:name w:val="Normal (Web)"/>
    <w:basedOn w:val="Normal"/>
    <w:uiPriority w:val="99"/>
    <w:unhideWhenUsed/>
    <w:rsid w:val="00C468E9"/>
    <w:pPr>
      <w:spacing w:before="100" w:beforeAutospacing="1" w:after="100" w:afterAutospacing="1" w:line="240" w:lineRule="auto"/>
    </w:pPr>
    <w:rPr>
      <w:rFonts w:eastAsia="Times New Roman" w:cs="Times New Roman"/>
      <w:szCs w:val="24"/>
      <w:lang w:val="en-US" w:eastAsia="ko-KR"/>
    </w:rPr>
  </w:style>
  <w:style w:type="character" w:customStyle="1" w:styleId="BodyText2Char">
    <w:name w:val="Body Text 2 Char"/>
    <w:basedOn w:val="DefaultParagraphFont"/>
    <w:link w:val="BodyText2"/>
    <w:uiPriority w:val="99"/>
    <w:semiHidden/>
    <w:rsid w:val="00C468E9"/>
    <w:rPr>
      <w:rFonts w:ascii="Times New Roman" w:hAnsi="Times New Roman"/>
      <w:sz w:val="24"/>
    </w:rPr>
  </w:style>
  <w:style w:type="paragraph" w:styleId="BodyText2">
    <w:name w:val="Body Text 2"/>
    <w:basedOn w:val="Normal"/>
    <w:link w:val="BodyText2Char"/>
    <w:uiPriority w:val="99"/>
    <w:semiHidden/>
    <w:unhideWhenUsed/>
    <w:rsid w:val="00C468E9"/>
    <w:pPr>
      <w:spacing w:after="120" w:line="480" w:lineRule="auto"/>
    </w:pPr>
  </w:style>
  <w:style w:type="character" w:styleId="SubtleEmphasis">
    <w:name w:val="Subtle Emphasis"/>
    <w:basedOn w:val="CommentReference"/>
    <w:uiPriority w:val="19"/>
    <w:qFormat/>
    <w:rsid w:val="00C468E9"/>
    <w:rPr>
      <w:rFonts w:ascii="Cambria" w:hAnsi="Cambria"/>
      <w:i/>
      <w:iCs/>
      <w:color w:val="808080" w:themeColor="text1" w:themeTint="7F"/>
      <w:sz w:val="24"/>
      <w:szCs w:val="18"/>
    </w:rPr>
  </w:style>
  <w:style w:type="character" w:styleId="CommentReference">
    <w:name w:val="annotation reference"/>
    <w:basedOn w:val="DefaultParagraphFont"/>
    <w:uiPriority w:val="99"/>
    <w:semiHidden/>
    <w:unhideWhenUsed/>
    <w:rsid w:val="00C468E9"/>
    <w:rPr>
      <w:sz w:val="18"/>
      <w:szCs w:val="18"/>
    </w:rPr>
  </w:style>
  <w:style w:type="paragraph" w:styleId="Quote">
    <w:name w:val="Quote"/>
    <w:basedOn w:val="Normal"/>
    <w:next w:val="Normal"/>
    <w:link w:val="QuoteChar"/>
    <w:uiPriority w:val="29"/>
    <w:qFormat/>
    <w:rsid w:val="00C468E9"/>
    <w:rPr>
      <w:b/>
      <w:i/>
      <w:iCs/>
      <w:color w:val="4F81BD" w:themeColor="accent1"/>
    </w:rPr>
  </w:style>
  <w:style w:type="character" w:customStyle="1" w:styleId="QuoteChar">
    <w:name w:val="Quote Char"/>
    <w:basedOn w:val="DefaultParagraphFont"/>
    <w:link w:val="Quote"/>
    <w:uiPriority w:val="29"/>
    <w:rsid w:val="00C468E9"/>
    <w:rPr>
      <w:rFonts w:ascii="Times New Roman" w:hAnsi="Times New Roman"/>
      <w:b/>
      <w:i/>
      <w:iCs/>
      <w:color w:val="4F81BD" w:themeColor="accent1"/>
      <w:sz w:val="24"/>
    </w:rPr>
  </w:style>
  <w:style w:type="character" w:styleId="SubtleReference">
    <w:name w:val="Subtle Reference"/>
    <w:basedOn w:val="DefaultParagraphFont"/>
    <w:uiPriority w:val="31"/>
    <w:qFormat/>
    <w:rsid w:val="00C468E9"/>
    <w:rPr>
      <w:smallCaps/>
      <w:color w:val="C0504D" w:themeColor="accent2"/>
      <w:u w:val="single"/>
    </w:rPr>
  </w:style>
  <w:style w:type="character" w:styleId="IntenseReference">
    <w:name w:val="Intense Reference"/>
    <w:basedOn w:val="DefaultParagraphFont"/>
    <w:uiPriority w:val="32"/>
    <w:qFormat/>
    <w:rsid w:val="00C468E9"/>
    <w:rPr>
      <w:b/>
      <w:bCs/>
      <w:smallCaps/>
      <w:color w:val="C0504D" w:themeColor="accent2"/>
      <w:spacing w:val="5"/>
      <w:u w:val="single"/>
    </w:rPr>
  </w:style>
  <w:style w:type="paragraph" w:styleId="IntenseQuote">
    <w:name w:val="Intense Quote"/>
    <w:basedOn w:val="Normal"/>
    <w:next w:val="Normal"/>
    <w:link w:val="IntenseQuoteChar"/>
    <w:uiPriority w:val="30"/>
    <w:qFormat/>
    <w:rsid w:val="00C468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68E9"/>
    <w:rPr>
      <w:rFonts w:ascii="Times New Roman" w:hAnsi="Times New Roman"/>
      <w:b/>
      <w:bCs/>
      <w:i/>
      <w:iCs/>
      <w:color w:val="4F81BD" w:themeColor="accent1"/>
      <w:sz w:val="24"/>
    </w:rPr>
  </w:style>
  <w:style w:type="paragraph" w:styleId="TOCHeading">
    <w:name w:val="TOC Heading"/>
    <w:basedOn w:val="Heading1"/>
    <w:next w:val="Normal"/>
    <w:uiPriority w:val="39"/>
    <w:unhideWhenUsed/>
    <w:qFormat/>
    <w:rsid w:val="00C468E9"/>
    <w:pPr>
      <w:keepLines/>
      <w:autoSpaceDE/>
      <w:autoSpaceDN/>
      <w:adjustRightInd/>
      <w:spacing w:before="480"/>
      <w:outlineLvl w:val="9"/>
    </w:pPr>
    <w:rPr>
      <w:rFonts w:asciiTheme="majorHAnsi" w:eastAsiaTheme="majorEastAsia" w:hAnsiTheme="majorHAnsi" w:cstheme="majorBidi"/>
      <w:bCs/>
      <w:color w:val="365F91" w:themeColor="accent1" w:themeShade="BF"/>
    </w:rPr>
  </w:style>
  <w:style w:type="paragraph" w:styleId="TOC2">
    <w:name w:val="toc 2"/>
    <w:basedOn w:val="Normal"/>
    <w:next w:val="Normal"/>
    <w:autoRedefine/>
    <w:uiPriority w:val="39"/>
    <w:unhideWhenUsed/>
    <w:rsid w:val="00C468E9"/>
    <w:pPr>
      <w:spacing w:after="0"/>
    </w:pPr>
  </w:style>
  <w:style w:type="paragraph" w:styleId="TOC3">
    <w:name w:val="toc 3"/>
    <w:basedOn w:val="Normal"/>
    <w:next w:val="Normal"/>
    <w:autoRedefine/>
    <w:uiPriority w:val="39"/>
    <w:unhideWhenUsed/>
    <w:rsid w:val="00C468E9"/>
    <w:pPr>
      <w:spacing w:after="0"/>
      <w:ind w:left="220"/>
    </w:pPr>
    <w:rPr>
      <w:i/>
    </w:rPr>
  </w:style>
  <w:style w:type="paragraph" w:styleId="TOC1">
    <w:name w:val="toc 1"/>
    <w:basedOn w:val="Normal"/>
    <w:next w:val="Normal"/>
    <w:autoRedefine/>
    <w:uiPriority w:val="39"/>
    <w:unhideWhenUsed/>
    <w:rsid w:val="00C468E9"/>
    <w:pPr>
      <w:tabs>
        <w:tab w:val="right" w:leader="dot" w:pos="9016"/>
      </w:tabs>
      <w:spacing w:before="120" w:after="0"/>
    </w:pPr>
    <w:rPr>
      <w:rFonts w:asciiTheme="majorHAnsi" w:hAnsiTheme="majorHAnsi"/>
      <w:b/>
      <w:color w:val="548DD4"/>
      <w:szCs w:val="24"/>
    </w:rPr>
  </w:style>
  <w:style w:type="paragraph" w:styleId="Subtitle">
    <w:name w:val="Subtitle"/>
    <w:basedOn w:val="Normal"/>
    <w:next w:val="Normal"/>
    <w:link w:val="SubtitleChar"/>
    <w:uiPriority w:val="11"/>
    <w:qFormat/>
    <w:rsid w:val="00C468E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468E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468E9"/>
    <w:rPr>
      <w:i/>
      <w:iCs/>
    </w:rPr>
  </w:style>
  <w:style w:type="paragraph" w:styleId="NoSpacing">
    <w:name w:val="No Spacing"/>
    <w:uiPriority w:val="1"/>
    <w:qFormat/>
    <w:rsid w:val="00C468E9"/>
    <w:pPr>
      <w:spacing w:after="0" w:line="240" w:lineRule="auto"/>
    </w:pPr>
  </w:style>
  <w:style w:type="character" w:styleId="IntenseEmphasis">
    <w:name w:val="Intense Emphasis"/>
    <w:basedOn w:val="DefaultParagraphFont"/>
    <w:autoRedefine/>
    <w:uiPriority w:val="21"/>
    <w:qFormat/>
    <w:rsid w:val="00C46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E9"/>
    <w:pPr>
      <w:jc w:val="both"/>
    </w:pPr>
    <w:rPr>
      <w:rFonts w:ascii="Times New Roman" w:hAnsi="Times New Roman"/>
      <w:sz w:val="24"/>
    </w:rPr>
  </w:style>
  <w:style w:type="paragraph" w:styleId="Heading1">
    <w:name w:val="heading 1"/>
    <w:basedOn w:val="Normal"/>
    <w:next w:val="Normal"/>
    <w:link w:val="Heading1Char"/>
    <w:uiPriority w:val="9"/>
    <w:qFormat/>
    <w:rsid w:val="00C468E9"/>
    <w:pPr>
      <w:keepNext/>
      <w:autoSpaceDE w:val="0"/>
      <w:autoSpaceDN w:val="0"/>
      <w:adjustRightInd w:val="0"/>
      <w:spacing w:after="0"/>
      <w:outlineLvl w:val="0"/>
    </w:pPr>
    <w:rPr>
      <w:rFonts w:cs="Times New Roman"/>
      <w:b/>
      <w:color w:val="4F81BD" w:themeColor="accent1"/>
      <w:sz w:val="28"/>
      <w:szCs w:val="28"/>
      <w:lang w:val="en-US"/>
    </w:rPr>
  </w:style>
  <w:style w:type="paragraph" w:styleId="Heading2">
    <w:name w:val="heading 2"/>
    <w:basedOn w:val="Normal"/>
    <w:next w:val="Normal"/>
    <w:link w:val="Heading2Char"/>
    <w:uiPriority w:val="9"/>
    <w:unhideWhenUsed/>
    <w:qFormat/>
    <w:rsid w:val="00C468E9"/>
    <w:pPr>
      <w:keepNext/>
      <w:keepLines/>
      <w:spacing w:before="200" w:after="0"/>
      <w:jc w:val="left"/>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468E9"/>
    <w:pPr>
      <w:keepNext/>
      <w:shd w:val="clear" w:color="auto" w:fill="FFFFFF"/>
      <w:spacing w:after="0"/>
      <w:outlineLvl w:val="2"/>
    </w:pPr>
    <w:rPr>
      <w:rFonts w:asciiTheme="majorHAnsi" w:eastAsia="Times New Roman" w:hAnsiTheme="majorHAnsi" w:cs="Times New Roman"/>
      <w:b/>
      <w:sz w:val="28"/>
      <w:szCs w:val="28"/>
      <w:lang w:val="en-US" w:eastAsia="en-GB"/>
    </w:rPr>
  </w:style>
  <w:style w:type="paragraph" w:styleId="Heading4">
    <w:name w:val="heading 4"/>
    <w:basedOn w:val="Normal"/>
    <w:next w:val="Normal"/>
    <w:link w:val="Heading4Char"/>
    <w:uiPriority w:val="9"/>
    <w:unhideWhenUsed/>
    <w:qFormat/>
    <w:rsid w:val="00C468E9"/>
    <w:pPr>
      <w:keepNext/>
      <w:spacing w:after="0" w:line="240" w:lineRule="auto"/>
      <w:outlineLvl w:val="3"/>
    </w:pPr>
    <w:rPr>
      <w:rFonts w:eastAsia="Times New Roman" w:cs="Times New Roman"/>
      <w:b/>
      <w:szCs w:val="24"/>
      <w:lang w:eastAsia="en-GB"/>
    </w:rPr>
  </w:style>
  <w:style w:type="paragraph" w:styleId="Heading5">
    <w:name w:val="heading 5"/>
    <w:basedOn w:val="Normal"/>
    <w:next w:val="Normal"/>
    <w:link w:val="Heading5Char"/>
    <w:uiPriority w:val="9"/>
    <w:unhideWhenUsed/>
    <w:qFormat/>
    <w:rsid w:val="00C468E9"/>
    <w:pPr>
      <w:keepNext/>
      <w:outlineLvl w:val="4"/>
    </w:pPr>
    <w:rPr>
      <w:rFonts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E9"/>
    <w:rPr>
      <w:rFonts w:ascii="Times New Roman" w:hAnsi="Times New Roman" w:cs="Times New Roman"/>
      <w:b/>
      <w:color w:val="4F81BD" w:themeColor="accent1"/>
      <w:sz w:val="28"/>
      <w:szCs w:val="28"/>
      <w:lang w:val="en-US"/>
    </w:rPr>
  </w:style>
  <w:style w:type="character" w:customStyle="1" w:styleId="Heading2Char">
    <w:name w:val="Heading 2 Char"/>
    <w:basedOn w:val="DefaultParagraphFont"/>
    <w:link w:val="Heading2"/>
    <w:uiPriority w:val="9"/>
    <w:rsid w:val="00C468E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468E9"/>
    <w:rPr>
      <w:rFonts w:asciiTheme="majorHAnsi" w:eastAsia="Times New Roman" w:hAnsiTheme="majorHAnsi" w:cs="Times New Roman"/>
      <w:b/>
      <w:sz w:val="28"/>
      <w:szCs w:val="28"/>
      <w:shd w:val="clear" w:color="auto" w:fill="FFFFFF"/>
      <w:lang w:val="en-US" w:eastAsia="en-GB"/>
    </w:rPr>
  </w:style>
  <w:style w:type="character" w:customStyle="1" w:styleId="Heading4Char">
    <w:name w:val="Heading 4 Char"/>
    <w:basedOn w:val="DefaultParagraphFont"/>
    <w:link w:val="Heading4"/>
    <w:uiPriority w:val="9"/>
    <w:rsid w:val="00C468E9"/>
    <w:rPr>
      <w:rFonts w:ascii="Times New Roman" w:eastAsia="Times New Roman" w:hAnsi="Times New Roman" w:cs="Times New Roman"/>
      <w:b/>
      <w:sz w:val="24"/>
      <w:szCs w:val="24"/>
      <w:lang w:eastAsia="en-GB"/>
    </w:rPr>
  </w:style>
  <w:style w:type="character" w:customStyle="1" w:styleId="Heading5Char">
    <w:name w:val="Heading 5 Char"/>
    <w:basedOn w:val="DefaultParagraphFont"/>
    <w:link w:val="Heading5"/>
    <w:uiPriority w:val="9"/>
    <w:rsid w:val="00C468E9"/>
    <w:rPr>
      <w:rFonts w:ascii="Times New Roman" w:hAnsi="Times New Roman" w:cs="Times New Roman"/>
      <w:b/>
      <w:sz w:val="32"/>
      <w:szCs w:val="32"/>
    </w:rPr>
  </w:style>
  <w:style w:type="paragraph" w:styleId="ListParagraph">
    <w:name w:val="List Paragraph"/>
    <w:basedOn w:val="Normal"/>
    <w:uiPriority w:val="34"/>
    <w:qFormat/>
    <w:rsid w:val="00C468E9"/>
    <w:pPr>
      <w:spacing w:after="160" w:line="259" w:lineRule="auto"/>
      <w:ind w:left="720"/>
      <w:contextualSpacing/>
    </w:pPr>
    <w:rPr>
      <w:lang w:val="en-NZ"/>
    </w:rPr>
  </w:style>
  <w:style w:type="paragraph" w:customStyle="1" w:styleId="quotemark">
    <w:name w:val="quote_mark"/>
    <w:basedOn w:val="Normal"/>
    <w:rsid w:val="00C468E9"/>
    <w:pPr>
      <w:spacing w:before="100" w:beforeAutospacing="1" w:after="100" w:afterAutospacing="1" w:line="240" w:lineRule="auto"/>
    </w:pPr>
    <w:rPr>
      <w:rFonts w:eastAsia="Times New Roman" w:cs="Times New Roman"/>
      <w:szCs w:val="24"/>
      <w:lang w:val="en-NZ" w:eastAsia="en-NZ"/>
    </w:rPr>
  </w:style>
  <w:style w:type="paragraph" w:customStyle="1" w:styleId="author">
    <w:name w:val="author"/>
    <w:basedOn w:val="Normal"/>
    <w:rsid w:val="00C468E9"/>
    <w:pPr>
      <w:spacing w:before="100" w:beforeAutospacing="1" w:after="100" w:afterAutospacing="1" w:line="240" w:lineRule="auto"/>
    </w:pPr>
    <w:rPr>
      <w:rFonts w:eastAsia="Times New Roman" w:cs="Times New Roman"/>
      <w:szCs w:val="24"/>
      <w:lang w:val="en-NZ" w:eastAsia="en-NZ"/>
    </w:rPr>
  </w:style>
  <w:style w:type="character" w:styleId="Hyperlink">
    <w:name w:val="Hyperlink"/>
    <w:basedOn w:val="DefaultParagraphFont"/>
    <w:uiPriority w:val="99"/>
    <w:unhideWhenUsed/>
    <w:rsid w:val="00C468E9"/>
    <w:rPr>
      <w:color w:val="0000FF" w:themeColor="hyperlink"/>
      <w:u w:val="single"/>
    </w:rPr>
  </w:style>
  <w:style w:type="paragraph" w:styleId="BodyText">
    <w:name w:val="Body Text"/>
    <w:basedOn w:val="Normal"/>
    <w:link w:val="BodyTextChar"/>
    <w:uiPriority w:val="99"/>
    <w:unhideWhenUsed/>
    <w:rsid w:val="00C468E9"/>
    <w:pPr>
      <w:spacing w:after="160" w:line="259" w:lineRule="auto"/>
    </w:pPr>
    <w:rPr>
      <w:rFonts w:cs="Times New Roman"/>
      <w:szCs w:val="24"/>
      <w:lang w:val="en-US"/>
    </w:rPr>
  </w:style>
  <w:style w:type="character" w:customStyle="1" w:styleId="BodyTextChar">
    <w:name w:val="Body Text Char"/>
    <w:basedOn w:val="DefaultParagraphFont"/>
    <w:link w:val="BodyText"/>
    <w:uiPriority w:val="99"/>
    <w:rsid w:val="00C468E9"/>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468E9"/>
    <w:pPr>
      <w:spacing w:after="0" w:line="240" w:lineRule="auto"/>
    </w:pPr>
    <w:rPr>
      <w:sz w:val="20"/>
      <w:szCs w:val="20"/>
      <w:lang w:val="en-NZ"/>
    </w:rPr>
  </w:style>
  <w:style w:type="character" w:customStyle="1" w:styleId="FootnoteTextChar">
    <w:name w:val="Footnote Text Char"/>
    <w:basedOn w:val="DefaultParagraphFont"/>
    <w:link w:val="FootnoteText"/>
    <w:uiPriority w:val="99"/>
    <w:semiHidden/>
    <w:rsid w:val="00C468E9"/>
    <w:rPr>
      <w:rFonts w:ascii="Times New Roman" w:hAnsi="Times New Roman"/>
      <w:sz w:val="20"/>
      <w:szCs w:val="20"/>
      <w:lang w:val="en-NZ"/>
    </w:rPr>
  </w:style>
  <w:style w:type="character" w:styleId="FootnoteReference">
    <w:name w:val="footnote reference"/>
    <w:basedOn w:val="DefaultParagraphFont"/>
    <w:uiPriority w:val="99"/>
    <w:semiHidden/>
    <w:unhideWhenUsed/>
    <w:rsid w:val="00C468E9"/>
    <w:rPr>
      <w:vertAlign w:val="superscript"/>
    </w:rPr>
  </w:style>
  <w:style w:type="paragraph" w:styleId="BalloonText">
    <w:name w:val="Balloon Text"/>
    <w:basedOn w:val="Normal"/>
    <w:link w:val="BalloonTextChar"/>
    <w:uiPriority w:val="99"/>
    <w:semiHidden/>
    <w:unhideWhenUsed/>
    <w:rsid w:val="00C46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E9"/>
    <w:rPr>
      <w:rFonts w:ascii="Tahoma" w:hAnsi="Tahoma" w:cs="Tahoma"/>
      <w:sz w:val="16"/>
      <w:szCs w:val="16"/>
    </w:rPr>
  </w:style>
  <w:style w:type="paragraph" w:customStyle="1" w:styleId="Default">
    <w:name w:val="Default"/>
    <w:rsid w:val="00C468E9"/>
    <w:pPr>
      <w:autoSpaceDE w:val="0"/>
      <w:autoSpaceDN w:val="0"/>
      <w:adjustRightInd w:val="0"/>
      <w:spacing w:after="0" w:line="240" w:lineRule="auto"/>
    </w:pPr>
    <w:rPr>
      <w:rFonts w:ascii="Garamond" w:hAnsi="Garamond" w:cs="Garamond"/>
      <w:color w:val="000000"/>
      <w:sz w:val="24"/>
      <w:szCs w:val="24"/>
      <w:lang w:val="en-AU"/>
    </w:rPr>
  </w:style>
  <w:style w:type="character" w:styleId="Strong">
    <w:name w:val="Strong"/>
    <w:basedOn w:val="DefaultParagraphFont"/>
    <w:uiPriority w:val="22"/>
    <w:qFormat/>
    <w:rsid w:val="00C468E9"/>
  </w:style>
  <w:style w:type="character" w:customStyle="1" w:styleId="uxksbf">
    <w:name w:val="uxksbf"/>
    <w:basedOn w:val="DefaultParagraphFont"/>
    <w:rsid w:val="00C468E9"/>
  </w:style>
  <w:style w:type="paragraph" w:styleId="NormalWeb">
    <w:name w:val="Normal (Web)"/>
    <w:basedOn w:val="Normal"/>
    <w:uiPriority w:val="99"/>
    <w:unhideWhenUsed/>
    <w:rsid w:val="00C468E9"/>
    <w:pPr>
      <w:spacing w:before="100" w:beforeAutospacing="1" w:after="100" w:afterAutospacing="1" w:line="240" w:lineRule="auto"/>
    </w:pPr>
    <w:rPr>
      <w:rFonts w:eastAsia="Times New Roman" w:cs="Times New Roman"/>
      <w:szCs w:val="24"/>
      <w:lang w:val="en-US" w:eastAsia="ko-KR"/>
    </w:rPr>
  </w:style>
  <w:style w:type="character" w:customStyle="1" w:styleId="BodyText2Char">
    <w:name w:val="Body Text 2 Char"/>
    <w:basedOn w:val="DefaultParagraphFont"/>
    <w:link w:val="BodyText2"/>
    <w:uiPriority w:val="99"/>
    <w:semiHidden/>
    <w:rsid w:val="00C468E9"/>
    <w:rPr>
      <w:rFonts w:ascii="Times New Roman" w:hAnsi="Times New Roman"/>
      <w:sz w:val="24"/>
    </w:rPr>
  </w:style>
  <w:style w:type="paragraph" w:styleId="BodyText2">
    <w:name w:val="Body Text 2"/>
    <w:basedOn w:val="Normal"/>
    <w:link w:val="BodyText2Char"/>
    <w:uiPriority w:val="99"/>
    <w:semiHidden/>
    <w:unhideWhenUsed/>
    <w:rsid w:val="00C468E9"/>
    <w:pPr>
      <w:spacing w:after="120" w:line="480" w:lineRule="auto"/>
    </w:pPr>
  </w:style>
  <w:style w:type="character" w:styleId="SubtleEmphasis">
    <w:name w:val="Subtle Emphasis"/>
    <w:basedOn w:val="CommentReference"/>
    <w:uiPriority w:val="19"/>
    <w:qFormat/>
    <w:rsid w:val="00C468E9"/>
    <w:rPr>
      <w:rFonts w:ascii="Cambria" w:hAnsi="Cambria"/>
      <w:i/>
      <w:iCs/>
      <w:color w:val="808080" w:themeColor="text1" w:themeTint="7F"/>
      <w:sz w:val="24"/>
      <w:szCs w:val="18"/>
    </w:rPr>
  </w:style>
  <w:style w:type="character" w:styleId="CommentReference">
    <w:name w:val="annotation reference"/>
    <w:basedOn w:val="DefaultParagraphFont"/>
    <w:uiPriority w:val="99"/>
    <w:semiHidden/>
    <w:unhideWhenUsed/>
    <w:rsid w:val="00C468E9"/>
    <w:rPr>
      <w:sz w:val="18"/>
      <w:szCs w:val="18"/>
    </w:rPr>
  </w:style>
  <w:style w:type="paragraph" w:styleId="Quote">
    <w:name w:val="Quote"/>
    <w:basedOn w:val="Normal"/>
    <w:next w:val="Normal"/>
    <w:link w:val="QuoteChar"/>
    <w:uiPriority w:val="29"/>
    <w:qFormat/>
    <w:rsid w:val="00C468E9"/>
    <w:rPr>
      <w:b/>
      <w:i/>
      <w:iCs/>
      <w:color w:val="4F81BD" w:themeColor="accent1"/>
    </w:rPr>
  </w:style>
  <w:style w:type="character" w:customStyle="1" w:styleId="QuoteChar">
    <w:name w:val="Quote Char"/>
    <w:basedOn w:val="DefaultParagraphFont"/>
    <w:link w:val="Quote"/>
    <w:uiPriority w:val="29"/>
    <w:rsid w:val="00C468E9"/>
    <w:rPr>
      <w:rFonts w:ascii="Times New Roman" w:hAnsi="Times New Roman"/>
      <w:b/>
      <w:i/>
      <w:iCs/>
      <w:color w:val="4F81BD" w:themeColor="accent1"/>
      <w:sz w:val="24"/>
    </w:rPr>
  </w:style>
  <w:style w:type="character" w:styleId="SubtleReference">
    <w:name w:val="Subtle Reference"/>
    <w:basedOn w:val="DefaultParagraphFont"/>
    <w:uiPriority w:val="31"/>
    <w:qFormat/>
    <w:rsid w:val="00C468E9"/>
    <w:rPr>
      <w:smallCaps/>
      <w:color w:val="C0504D" w:themeColor="accent2"/>
      <w:u w:val="single"/>
    </w:rPr>
  </w:style>
  <w:style w:type="character" w:styleId="IntenseReference">
    <w:name w:val="Intense Reference"/>
    <w:basedOn w:val="DefaultParagraphFont"/>
    <w:uiPriority w:val="32"/>
    <w:qFormat/>
    <w:rsid w:val="00C468E9"/>
    <w:rPr>
      <w:b/>
      <w:bCs/>
      <w:smallCaps/>
      <w:color w:val="C0504D" w:themeColor="accent2"/>
      <w:spacing w:val="5"/>
      <w:u w:val="single"/>
    </w:rPr>
  </w:style>
  <w:style w:type="paragraph" w:styleId="IntenseQuote">
    <w:name w:val="Intense Quote"/>
    <w:basedOn w:val="Normal"/>
    <w:next w:val="Normal"/>
    <w:link w:val="IntenseQuoteChar"/>
    <w:uiPriority w:val="30"/>
    <w:qFormat/>
    <w:rsid w:val="00C468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68E9"/>
    <w:rPr>
      <w:rFonts w:ascii="Times New Roman" w:hAnsi="Times New Roman"/>
      <w:b/>
      <w:bCs/>
      <w:i/>
      <w:iCs/>
      <w:color w:val="4F81BD" w:themeColor="accent1"/>
      <w:sz w:val="24"/>
    </w:rPr>
  </w:style>
  <w:style w:type="paragraph" w:styleId="TOCHeading">
    <w:name w:val="TOC Heading"/>
    <w:basedOn w:val="Heading1"/>
    <w:next w:val="Normal"/>
    <w:uiPriority w:val="39"/>
    <w:unhideWhenUsed/>
    <w:qFormat/>
    <w:rsid w:val="00C468E9"/>
    <w:pPr>
      <w:keepLines/>
      <w:autoSpaceDE/>
      <w:autoSpaceDN/>
      <w:adjustRightInd/>
      <w:spacing w:before="480"/>
      <w:outlineLvl w:val="9"/>
    </w:pPr>
    <w:rPr>
      <w:rFonts w:asciiTheme="majorHAnsi" w:eastAsiaTheme="majorEastAsia" w:hAnsiTheme="majorHAnsi" w:cstheme="majorBidi"/>
      <w:bCs/>
      <w:color w:val="365F91" w:themeColor="accent1" w:themeShade="BF"/>
    </w:rPr>
  </w:style>
  <w:style w:type="paragraph" w:styleId="TOC2">
    <w:name w:val="toc 2"/>
    <w:basedOn w:val="Normal"/>
    <w:next w:val="Normal"/>
    <w:autoRedefine/>
    <w:uiPriority w:val="39"/>
    <w:unhideWhenUsed/>
    <w:rsid w:val="00C468E9"/>
    <w:pPr>
      <w:spacing w:after="0"/>
    </w:pPr>
  </w:style>
  <w:style w:type="paragraph" w:styleId="TOC3">
    <w:name w:val="toc 3"/>
    <w:basedOn w:val="Normal"/>
    <w:next w:val="Normal"/>
    <w:autoRedefine/>
    <w:uiPriority w:val="39"/>
    <w:unhideWhenUsed/>
    <w:rsid w:val="00C468E9"/>
    <w:pPr>
      <w:spacing w:after="0"/>
      <w:ind w:left="220"/>
    </w:pPr>
    <w:rPr>
      <w:i/>
    </w:rPr>
  </w:style>
  <w:style w:type="paragraph" w:styleId="TOC1">
    <w:name w:val="toc 1"/>
    <w:basedOn w:val="Normal"/>
    <w:next w:val="Normal"/>
    <w:autoRedefine/>
    <w:uiPriority w:val="39"/>
    <w:unhideWhenUsed/>
    <w:rsid w:val="00C468E9"/>
    <w:pPr>
      <w:tabs>
        <w:tab w:val="right" w:leader="dot" w:pos="9016"/>
      </w:tabs>
      <w:spacing w:before="120" w:after="0"/>
    </w:pPr>
    <w:rPr>
      <w:rFonts w:asciiTheme="majorHAnsi" w:hAnsiTheme="majorHAnsi"/>
      <w:b/>
      <w:color w:val="548DD4"/>
      <w:szCs w:val="24"/>
    </w:rPr>
  </w:style>
  <w:style w:type="paragraph" w:styleId="Subtitle">
    <w:name w:val="Subtitle"/>
    <w:basedOn w:val="Normal"/>
    <w:next w:val="Normal"/>
    <w:link w:val="SubtitleChar"/>
    <w:uiPriority w:val="11"/>
    <w:qFormat/>
    <w:rsid w:val="00C468E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468E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468E9"/>
    <w:rPr>
      <w:i/>
      <w:iCs/>
    </w:rPr>
  </w:style>
  <w:style w:type="paragraph" w:styleId="NoSpacing">
    <w:name w:val="No Spacing"/>
    <w:uiPriority w:val="1"/>
    <w:qFormat/>
    <w:rsid w:val="00C468E9"/>
    <w:pPr>
      <w:spacing w:after="0" w:line="240" w:lineRule="auto"/>
    </w:pPr>
  </w:style>
  <w:style w:type="character" w:styleId="IntenseEmphasis">
    <w:name w:val="Intense Emphasis"/>
    <w:basedOn w:val="DefaultParagraphFont"/>
    <w:autoRedefine/>
    <w:uiPriority w:val="21"/>
    <w:qFormat/>
    <w:rsid w:val="00C46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8.jpeg"/><Relationship Id="rId39" Type="http://schemas.openxmlformats.org/officeDocument/2006/relationships/hyperlink" Target="http://pascalobservatory.org/" TargetMode="External"/><Relationship Id="rId3" Type="http://schemas.microsoft.com/office/2007/relationships/stylesWithEffects" Target="stylesWithEffects.xml"/><Relationship Id="rId21" Type="http://schemas.openxmlformats.org/officeDocument/2006/relationships/hyperlink" Target="https://books.wwnorton.com/books/detail.aspx?id=4294997566" TargetMode="External"/><Relationship Id="rId34" Type="http://schemas.openxmlformats.org/officeDocument/2006/relationships/hyperlink" Target="mailto:policy@icae.global" TargetMode="External"/><Relationship Id="rId42" Type="http://schemas.openxmlformats.org/officeDocument/2006/relationships/hyperlink" Target="http://asemforum2012.d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mailto:emma.shortis@rmit.edu.au" TargetMode="External"/><Relationship Id="rId33" Type="http://schemas.openxmlformats.org/officeDocument/2006/relationships/hyperlink" Target="http://virtualseminar.icae.global" TargetMode="External"/><Relationship Id="rId38" Type="http://schemas.openxmlformats.org/officeDocument/2006/relationships/hyperlink" Target="http://www.gla.ac.uk/centres/cradall/index.s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books.wwnorton.com/books/detail.aspx?id=4294997566" TargetMode="External"/><Relationship Id="rId29" Type="http://schemas.openxmlformats.org/officeDocument/2006/relationships/hyperlink" Target="mailto:bhall@uvic.ca" TargetMode="External"/><Relationship Id="rId41" Type="http://schemas.openxmlformats.org/officeDocument/2006/relationships/hyperlink" Target="http://www.uil.unesco.org/ho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rmit.edu.au/sdgnetwork" TargetMode="External"/><Relationship Id="rId32" Type="http://schemas.openxmlformats.org/officeDocument/2006/relationships/hyperlink" Target="https://www.dvv-international.de/adult-education-and-development/editions/aed-852018-role-and-impact-of-adult-education/get-involved/icae-virtual-seminar-2019/" TargetMode="External"/><Relationship Id="rId37" Type="http://schemas.openxmlformats.org/officeDocument/2006/relationships/hyperlink" Target="mailto:m.osborne@educ.gla.ac.uk" TargetMode="External"/><Relationship Id="rId40" Type="http://schemas.openxmlformats.org/officeDocument/2006/relationships/hyperlink" Target="http://www.universitas21.com/" TargetMode="External"/><Relationship Id="rId45" Type="http://schemas.openxmlformats.org/officeDocument/2006/relationships/hyperlink" Target="mailto:j.macaffer@ala.asn.au" TargetMode="External"/><Relationship Id="rId5" Type="http://schemas.openxmlformats.org/officeDocument/2006/relationships/webSettings" Target="webSettings.xml"/><Relationship Id="rId15" Type="http://schemas.openxmlformats.org/officeDocument/2006/relationships/hyperlink" Target="http://www.un.org/sustainabledevelopment/sustainable-development-goals/" TargetMode="External"/><Relationship Id="rId23" Type="http://schemas.openxmlformats.org/officeDocument/2006/relationships/hyperlink" Target="mailto:emma.shortis@rmit.edu.au" TargetMode="External"/><Relationship Id="rId28" Type="http://schemas.openxmlformats.org/officeDocument/2006/relationships/hyperlink" Target="mailto:rajesh.tandon@pria.org" TargetMode="External"/><Relationship Id="rId36" Type="http://schemas.openxmlformats.org/officeDocument/2006/relationships/image" Target="media/image10.jpeg"/><Relationship Id="rId10" Type="http://schemas.openxmlformats.org/officeDocument/2006/relationships/hyperlink" Target="mailto:diana.amundsen@gmail.com" TargetMode="External"/><Relationship Id="rId19" Type="http://schemas.openxmlformats.org/officeDocument/2006/relationships/hyperlink" Target="http://www.opencolleges.edu.au/informed/features/deep-learning/" TargetMode="External"/><Relationship Id="rId31" Type="http://schemas.openxmlformats.org/officeDocument/2006/relationships/hyperlink" Target="mailto:walepore@uvic.ca" TargetMode="External"/><Relationship Id="rId44" Type="http://schemas.openxmlformats.org/officeDocument/2006/relationships/hyperlink" Target="mailto:alr26@cornell.edu" TargetMode="External"/><Relationship Id="rId4" Type="http://schemas.openxmlformats.org/officeDocument/2006/relationships/settings" Target="settings.xml"/><Relationship Id="rId9" Type="http://schemas.openxmlformats.org/officeDocument/2006/relationships/hyperlink" Target="mailto:norman.longworth@gmail.com" TargetMode="External"/><Relationship Id="rId14" Type="http://schemas.openxmlformats.org/officeDocument/2006/relationships/hyperlink" Target="http://www.nzchildren.co.nz/" TargetMode="External"/><Relationship Id="rId22" Type="http://schemas.openxmlformats.org/officeDocument/2006/relationships/hyperlink" Target="mailto:emma.shortis@rmit.edu.au" TargetMode="External"/><Relationship Id="rId27" Type="http://schemas.openxmlformats.org/officeDocument/2006/relationships/hyperlink" Target="https://protect-au.mimecast.com/s/uh9xCZYM3ps0mzmOUzv0-f?domain=lmenglish.wixsite.com" TargetMode="External"/><Relationship Id="rId30" Type="http://schemas.openxmlformats.org/officeDocument/2006/relationships/image" Target="media/image9.jpeg"/><Relationship Id="rId35" Type="http://schemas.openxmlformats.org/officeDocument/2006/relationships/hyperlink" Target="mailto:pan_dek_de@hotmail.com" TargetMode="External"/><Relationship Id="rId43" Type="http://schemas.openxmlformats.org/officeDocument/2006/relationships/hyperlink" Target="http://www.universitas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11995</Words>
  <Characters>68373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Duke</dc:creator>
  <cp:lastModifiedBy>Dorothy Lucardie</cp:lastModifiedBy>
  <cp:revision>2</cp:revision>
  <dcterms:created xsi:type="dcterms:W3CDTF">2019-02-03T18:47:00Z</dcterms:created>
  <dcterms:modified xsi:type="dcterms:W3CDTF">2019-02-03T18:47:00Z</dcterms:modified>
</cp:coreProperties>
</file>